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jc w:val="both"/>
        <w:rPr>
          <w:rFonts w:hint="eastAsia" w:ascii="黑体" w:hAnsi="黑体" w:eastAsia="黑体" w:cs="黑体"/>
          <w:b w:val="0"/>
          <w:bCs/>
          <w:sz w:val="32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24"/>
          <w:u w:val="none"/>
          <w:lang w:val="en-US" w:eastAsia="zh-CN"/>
        </w:rPr>
        <w:t>附件1</w:t>
      </w:r>
    </w:p>
    <w:p>
      <w:pPr>
        <w:spacing w:beforeLines="0" w:afterLines="0"/>
        <w:ind w:firstLine="643" w:firstLineChars="200"/>
        <w:jc w:val="center"/>
        <w:rPr>
          <w:rFonts w:hint="eastAsia"/>
          <w:b/>
          <w:sz w:val="32"/>
          <w:szCs w:val="24"/>
          <w:u w:val="none"/>
        </w:rPr>
      </w:pPr>
    </w:p>
    <w:p>
      <w:pPr>
        <w:spacing w:beforeLines="0" w:afterLines="0"/>
        <w:ind w:firstLine="883" w:firstLineChars="200"/>
        <w:jc w:val="center"/>
        <w:rPr>
          <w:rFonts w:hint="eastAsia"/>
          <w:b/>
          <w:sz w:val="44"/>
          <w:szCs w:val="44"/>
          <w:u w:val="none"/>
          <w:lang w:val="en-US" w:eastAsia="zh-CN"/>
        </w:rPr>
      </w:pPr>
      <w:r>
        <w:rPr>
          <w:rFonts w:hint="eastAsia"/>
          <w:b/>
          <w:sz w:val="44"/>
          <w:szCs w:val="44"/>
          <w:u w:val="none"/>
        </w:rPr>
        <w:t>远达环保招聘岗位</w:t>
      </w:r>
      <w:r>
        <w:rPr>
          <w:rFonts w:hint="eastAsia"/>
          <w:b/>
          <w:sz w:val="44"/>
          <w:szCs w:val="44"/>
          <w:u w:val="none"/>
          <w:lang w:val="en-US" w:eastAsia="zh-CN"/>
        </w:rPr>
        <w:t>情况汇总表</w:t>
      </w:r>
    </w:p>
    <w:p>
      <w:pPr>
        <w:pStyle w:val="2"/>
        <w:rPr>
          <w:rFonts w:hint="eastAsia"/>
          <w:u w:val="none"/>
        </w:rPr>
      </w:pPr>
    </w:p>
    <w:tbl>
      <w:tblPr>
        <w:tblStyle w:val="4"/>
        <w:tblW w:w="14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367"/>
        <w:gridCol w:w="877"/>
        <w:gridCol w:w="681"/>
        <w:gridCol w:w="675"/>
        <w:gridCol w:w="761"/>
        <w:gridCol w:w="9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  <w:t>岗位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  <w:t>层级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  <w:t>范围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  <w:t>数量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eastAsia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  <w:lang w:val="en-US" w:eastAsia="zh-CN"/>
              </w:rPr>
              <w:t>工作地点</w:t>
            </w:r>
          </w:p>
        </w:tc>
        <w:tc>
          <w:tcPr>
            <w:tcW w:w="9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4"/>
                <w:highlight w:val="none"/>
                <w:u w:val="none"/>
              </w:rPr>
              <w:t>任职条件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远达环保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总法律顾问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default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远达环保部门正职级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default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国家电投系统内外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</w:rPr>
              <w:t>1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重庆</w:t>
            </w:r>
          </w:p>
        </w:tc>
        <w:tc>
          <w:tcPr>
            <w:tcW w:w="9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中共党员，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大学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科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以上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学历，48周岁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以下。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持有法律职业资格证书或企业法律顾问资格证书，了解能源、环保产业发展动态和方向，熟悉企业经营管理及相关法律法规，精通法律业务，具有处理复杂或疑难法律事务的工作经验和能力，较强的判断分析、沟通表达、组织协调能力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国家电投系统内人员，要求在国家电投所属二级单位部门正职级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岗位工作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满2年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在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国家电投所属二级单位副职级岗位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工作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满5年；国家电投系统外人员，要求在相当规模企业中层以上管理部门担任主要负责人满3年，或者被聘任为企业一级法律顾问并担任企业法律事务机构负责人。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有相当规模上市企业同岗位工作经历者优先。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沈阳远达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/>
                <w:b w:val="0"/>
                <w:bCs/>
                <w:color w:val="000000"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副总经理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远达环保部门副职级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default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国家电投系统内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/>
                <w:kern w:val="0"/>
                <w:sz w:val="21"/>
                <w:szCs w:val="21"/>
                <w:highlight w:val="none"/>
                <w:u w:val="none"/>
                <w:lang w:val="en-US" w:bidi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1"/>
                <w:szCs w:val="21"/>
                <w:highlight w:val="none"/>
                <w:u w:val="none"/>
                <w:lang w:val="en-US" w:bidi="zh-CN"/>
              </w:rPr>
              <w:t>辽宁沈阳</w:t>
            </w:r>
          </w:p>
        </w:tc>
        <w:tc>
          <w:tcPr>
            <w:tcW w:w="9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中共党员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大学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科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以上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学历，中级及以上职称，45周岁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以下。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具有较丰富的火电环保生产经营管理实践经验，熟悉相关法律法规、政策文件和集团公司生产经营管理流程制度，有较强的对外沟通协调能力和创新意识，具有较强的风险防范和应急处置能力，10年以上相关工作经验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9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一般应当在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国家电投所属三级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单位部门正职级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岗位工作3年以上，未满3年的一般应当在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国家电投所属三级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单位部门正职级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岗位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和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三级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单位部门副职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岗位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工作累计5年以上，且在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三级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单位部门正职级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</w:rPr>
              <w:t>岗位工作不得少于1年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u w:val="none"/>
                <w:lang w:val="en-US" w:eastAsia="zh-CN"/>
              </w:rPr>
              <w:t>具有同岗位层级或相当规模企业同岗位工作经历者优先。</w:t>
            </w:r>
          </w:p>
        </w:tc>
      </w:tr>
    </w:tbl>
    <w:p>
      <w:pPr>
        <w:jc w:val="left"/>
        <w:rPr>
          <w:rFonts w:hint="default"/>
          <w:sz w:val="21"/>
          <w:szCs w:val="24"/>
          <w:u w:val="none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WVjMzYxZTBkMDQyZTM4YmU0NjE5ZjVlZWJhMDIifQ=="/>
  </w:docVars>
  <w:rsids>
    <w:rsidRoot w:val="00172A27"/>
    <w:rsid w:val="049A7CB3"/>
    <w:rsid w:val="09B95684"/>
    <w:rsid w:val="0C7B037D"/>
    <w:rsid w:val="1228193A"/>
    <w:rsid w:val="136D2BA2"/>
    <w:rsid w:val="15E976FA"/>
    <w:rsid w:val="1C950DDE"/>
    <w:rsid w:val="26DF1D51"/>
    <w:rsid w:val="4476772E"/>
    <w:rsid w:val="4F1B3040"/>
    <w:rsid w:val="534E3019"/>
    <w:rsid w:val="55C90652"/>
    <w:rsid w:val="5A987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iPriority="39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6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beforeLines="0" w:afterLines="0"/>
      <w:ind w:firstLine="420" w:firstLineChars="200"/>
    </w:pPr>
    <w:rPr>
      <w:rFonts w:hint="default"/>
      <w:sz w:val="21"/>
      <w:szCs w:val="24"/>
    </w:rPr>
  </w:style>
  <w:style w:type="paragraph" w:styleId="3">
    <w:name w:val="Body Text Indent"/>
    <w:basedOn w:val="1"/>
    <w:unhideWhenUsed/>
    <w:qFormat/>
    <w:uiPriority w:val="0"/>
    <w:pPr>
      <w:spacing w:beforeLines="0" w:after="120" w:afterLines="0"/>
      <w:ind w:left="420" w:leftChars="200"/>
    </w:pPr>
    <w:rPr>
      <w:rFonts w:hint="default"/>
      <w:sz w:val="21"/>
      <w:szCs w:val="24"/>
    </w:rPr>
  </w:style>
  <w:style w:type="table" w:styleId="5">
    <w:name w:val="Table Grid"/>
    <w:basedOn w:val="4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Office_11.8.2.12085_F1E327BC-269C-435d-A152-05C5408002CA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2023-08-04T09:25:00Z</dcterms:created>
  <dc:creator>admin</dc:creator>
  <cp:lastModifiedBy>田震</cp:lastModifiedBy>
  <dcterms:modified xsi:type="dcterms:W3CDTF">2023-08-29T08:53:08Z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14E019E2BF4643B1967A286A1330BB45</vt:lpwstr>
  </property>
</Properties>
</file>