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重庆财经学院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202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3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-202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学年人才需求计划表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20"/>
          <w:szCs w:val="20"/>
        </w:rPr>
      </w:pPr>
    </w:p>
    <w:tbl>
      <w:tblPr>
        <w:tblStyle w:val="5"/>
        <w:tblW w:w="112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2"/>
        <w:gridCol w:w="1746"/>
        <w:gridCol w:w="675"/>
        <w:gridCol w:w="2938"/>
        <w:gridCol w:w="2928"/>
        <w:gridCol w:w="16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学院名称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人数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学历、职称及其他要求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2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财富管理学院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财务管理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9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专业符合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数智（字）财务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方向，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eastAsia="zh-CN"/>
              </w:rPr>
              <w:t>能胜任财务管理专业课程教学，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有高度的责任感，较强事业心和协作精神，服从学院各项安排。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全日制硕士研究生及以上学历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2.具有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博士学位者优先；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3.具有中级及以上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职称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eastAsia="zh-CN"/>
              </w:rPr>
              <w:t>者优先；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4.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有科研成果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eastAsia="zh-CN"/>
              </w:rPr>
              <w:t>者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优先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eastAsia="zh-CN"/>
              </w:rPr>
              <w:t>。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贺院长：023-88968676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邮箱：wm@cfec.edu.cn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资产评估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2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资产评估相关专业，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eastAsia="zh-CN"/>
              </w:rPr>
              <w:t>能胜任资产评估专业课程教学，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有高度的责任感，较强事业心和协作精神，服从学院各项安排。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1.具有硕士研究生及以上学历；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具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有高级职称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者优先；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资产评估师优先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4.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有科研成果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eastAsia="zh-CN"/>
              </w:rPr>
              <w:t>者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优先。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公共管理学院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土地资源管理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right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土地资源管理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测绘、遥感、地理信息系统、城乡规划、自然地理学、人文地理学等相关专业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；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沟通表达能力强，能胜任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土地资源管理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管理专业相关课程的教学工作，科研能力强，具有亲和力，具有服务精神。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1.具有硕士研究生及以上学位，博士学位优先；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2.副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高级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及以上职称者优先；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3.有行业经历或突出科研能力者优先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。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李院长：023-88968664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邮箱：me@cfec.edu.cn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物业管理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right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1.物业管理、企业管理、工商管理、人力资源管理等工商管理专业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；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沟通表达、解决问题、协调组织等能力强，科研能力强或实践经验丰富，具有亲和力和服务精神，能迅速适应新环境新工作。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1.具有硕士研究生及以上学位，博士学位优先；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2.副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高级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及以上职称者优先；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3.有行业经历或突出科研能力者优先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。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健康服务与管理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rightChars="0"/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rightChars="0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1.基础医学、临床医学、预防医学、医学技术、中医学、护理学、药学类等医学类专业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；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沟通表达、解决问题、组织协调等能力强，科研能力或实践经验丰富，具有亲和力和服务精神，能迅速适应新环境新工作。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1.具有硕士研究生及以上学位，博士学位优先；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2.副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高级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及以上职称者优先；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3.有行业经历或突出科研能力者优先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。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创业管理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1.工商管理、企业管理、人力资源管理、技术经济管理等工商管理类专业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；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2.沟通表达、解决问题、组织协调等能力强，科研能力或实践经验丰富，具有亲和力和服务精神，能迅速适应新环境新工作。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1.具有硕士研究生及以上学位，博士学位优先；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2.副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高级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及以上职称者优先；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3.有行业经历或突出科研能力者优先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。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工程管理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管理科学与工程、结构工程、岩土工程、建筑信息模型（BIM）技术及应用、智能建造、土木工程、技术经济、工程管理等相关专业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；</w:t>
            </w: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2.沟通表达能力强，能胜任工程管理专业相关课程的教学工作，科研能力强，具有亲和力，具有服务精神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；</w:t>
            </w: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3.会相关行业软件如造价软件，建模软件优先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1.具有硕士研究生及以上学位，博士学位优先；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2.副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高级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及以上职称者优先；</w:t>
            </w: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3.有行业经历或突出科研能力者优先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。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会计学院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会计学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13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numPr>
                <w:ilvl w:val="0"/>
                <w:numId w:val="1"/>
              </w:numPr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财会类、经济类、工商管理类相关专业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2.能够胜任会计学专业（包括智能会计、ACCA）课程的教学；</w:t>
            </w:r>
          </w:p>
          <w:p>
            <w:pPr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3.具有较强的科研能力，曾</w:t>
            </w: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以第一作者</w:t>
            </w:r>
            <w:r>
              <w:rPr>
                <w:rFonts w:hint="eastAsia" w:ascii="仿宋" w:hAnsi="仿宋" w:eastAsia="仿宋" w:cs="仿宋"/>
                <w:b w:val="0"/>
                <w:bCs w:val="0"/>
              </w:rPr>
              <w:t>在核心、C、EI、SCI等权威刊物上发表文章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4.热爱教育科研事业，具有奉献精神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应届硕士：</w:t>
            </w:r>
          </w:p>
          <w:p>
            <w:pP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全日制硕士研究生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2.优秀硕士毕业生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" w:hAnsi="仿宋" w:eastAsia="仿宋" w:cs="仿宋"/>
                <w:b w:val="0"/>
                <w:bCs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b w:val="0"/>
                <w:bCs w:val="0"/>
              </w:rPr>
              <w:t>曾在核心、C、EI、SCI等权威刊物上发表文章至少1篇（第一作者）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博士：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1.具有</w:t>
            </w: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相关专业</w:t>
            </w:r>
            <w:r>
              <w:rPr>
                <w:rFonts w:hint="eastAsia" w:ascii="仿宋" w:hAnsi="仿宋" w:eastAsia="仿宋" w:cs="仿宋"/>
                <w:b w:val="0"/>
                <w:bCs w:val="0"/>
              </w:rPr>
              <w:t>博士学位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  <w:t>.</w:t>
            </w: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以第一作者</w:t>
            </w:r>
            <w:r>
              <w:rPr>
                <w:rFonts w:hint="eastAsia" w:ascii="仿宋" w:hAnsi="仿宋" w:eastAsia="仿宋" w:cs="仿宋"/>
                <w:b w:val="0"/>
                <w:bCs w:val="0"/>
              </w:rPr>
              <w:t>在核心、C、EI、SCI等权威刊物上发表文章至少2篇</w:t>
            </w:r>
            <w:r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第一作者</w:t>
            </w:r>
            <w:r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  <w:t>）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学术高职称：</w:t>
            </w:r>
          </w:p>
          <w:p>
            <w:pPr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1.具有研究生学位及以上</w:t>
            </w:r>
          </w:p>
          <w:p>
            <w:pPr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2.具有副高及以上职称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3.曾在核心、C、EI、SCI等权威刊物上发表多篇文章（第一作者）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行业高职称：</w:t>
            </w:r>
          </w:p>
          <w:p>
            <w:pPr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1.具有研究生学位及以上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2.具有</w:t>
            </w: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</w:rPr>
              <w:t>年以上财会行业从业经验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b w:val="0"/>
                <w:bCs w:val="0"/>
              </w:rPr>
              <w:t>具有行业高级职称</w:t>
            </w:r>
            <w:r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</w:rPr>
              <w:t>具有行业资格证（例如：高级会计师、高级经济师、注册会计师、ACCA等资格）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eastAsia="zh-CN"/>
              </w:rPr>
              <w:t>李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院长：023-88968674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邮箱：ac@cfec.edu.cn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审计学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0"/>
                <w:szCs w:val="20"/>
                <w:lang w:val="en-US" w:eastAsia="zh-CN" w:bidi="ar"/>
              </w:rPr>
              <w:t>1.财会类相关专业；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0"/>
                <w:szCs w:val="20"/>
                <w:lang w:val="en-US" w:eastAsia="zh-CN" w:bidi="ar"/>
              </w:rPr>
              <w:t>2.能够胜任智能审计相关课程，如审计数据采集与分析、大数据与智能审计、RPA审计机器人开发、信息系统控制与审计等；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0"/>
                <w:szCs w:val="20"/>
                <w:lang w:val="en-US" w:eastAsia="zh-CN" w:bidi="ar"/>
              </w:rPr>
              <w:t>3.具有较强的科研能力；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0"/>
                <w:szCs w:val="20"/>
                <w:lang w:val="en-US" w:eastAsia="zh-CN" w:bidi="ar"/>
              </w:rPr>
              <w:t>4.热爱教育事业，具有奉献精神。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1.具有博士学位，或副教授以上职称；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2.具有3年以上财会行业从业经验，且具有行业中级及以上职称人员或注册会计师资格；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3.优秀硕士应届毕业生，</w:t>
            </w:r>
            <w:r>
              <w:rPr>
                <w:rFonts w:hint="eastAsia" w:ascii="仿宋" w:hAnsi="仿宋" w:eastAsia="仿宋" w:cs="仿宋"/>
                <w:b w:val="0"/>
                <w:bCs w:val="0"/>
              </w:rPr>
              <w:t>曾在核心、C、EI、SCI等权威刊物上发表文章至少1篇（第一作者）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金融学院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金融学、</w:t>
            </w:r>
          </w:p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经济与金融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0"/>
                <w:szCs w:val="20"/>
              </w:rPr>
              <w:t>金融学：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金融学类专业，具备3年及以上金融从业经历者优先。</w:t>
            </w:r>
          </w:p>
          <w:p>
            <w:pP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0"/>
                <w:szCs w:val="20"/>
              </w:rPr>
              <w:t>经济与金融：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经济与金融、金融学、经济学、经济统计学或相近专业，具备3年及以上经济金融从业经历者优先。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.具有博士学位者优先；</w:t>
            </w:r>
          </w:p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.具有高级职称者优先；</w:t>
            </w:r>
          </w:p>
          <w:p>
            <w:pP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.全日制硕士研究生及以上学历，应具备一定学术基础，原则上应发表核心期刊论文1篇或同等学术水平成果。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贺院长：023-88968673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邮箱：fi@cfec.edu.cn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金融科技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计算机类、工程类、物理学、数学、统计学等工科类、理科类专业（同时具备金融学类专业学习或工作背景），具备3年及以上金融科技从业者经历者优先。</w:t>
            </w:r>
          </w:p>
          <w:p>
            <w:pP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金融学类专业（同时具备计算机类、工程类、物理学、数学、统计学等工科类、理科类专业学习背景），具备3年及以上金融科技从业经历者优先。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具有博士学位者优先；</w:t>
            </w:r>
          </w:p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.具有高级职称者优先；</w:t>
            </w:r>
          </w:p>
          <w:p>
            <w:pP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.全日制硕士研究生及以上学历，应具备一定学术基础，原则上应发表核心期刊论文1篇或同等学术水平成果。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保险学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highlight w:val="yellow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1.保险学、精算学或相近专业，具备3年及以上保险从业经历者优先；</w:t>
            </w:r>
          </w:p>
          <w:p>
            <w:pP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2.除保险学外的金融学类专业，同时具备5年及以上保险行业从业经历。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.具有博士学位者优先；</w:t>
            </w:r>
          </w:p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.具有高级职称者优先；</w:t>
            </w:r>
          </w:p>
          <w:p>
            <w:pP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.全日制硕士研究生及以上学历，应具备一定学术基础，原则上应发表核心期刊论文1篇或同等学术水平成果。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信用管理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1.信用管理或相近专业，具备1年及以上信用管理从业经历者优先；</w:t>
            </w:r>
          </w:p>
          <w:p>
            <w:pP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2.除信用管理外的金融学类专业，同时具备3年及以上信用管理行业从业经历。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.具有博士学位者优先；</w:t>
            </w:r>
          </w:p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.具有高级职称者优先；</w:t>
            </w:r>
          </w:p>
          <w:p>
            <w:pP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.全日制硕士研究生及以上学历，应具备一定学术基础，原则上应发表核心期刊论文1篇或同等学术水平成果。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经济学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1.经济学、计算机科学、数据科学、机器学习、统计等相关专业；</w:t>
            </w:r>
          </w:p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2.喜欢教学科研工作，能够胜任经济学专业的专业基础课或专业课。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1.研究生及以上学历，具有博士学位，教授、副教授职称优先录用；</w:t>
            </w:r>
          </w:p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2.应具备一定学术基础，有科研成果（第一作者）。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李院长：023-88968669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邮箱：ec@cfec.edu.cn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经济统计学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1.统计学、数学、计算机等相关专业；</w:t>
            </w:r>
          </w:p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2.喜欢教学科研工作，能够胜任经济统计学专业的专业基础课或专业课。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1.研究生及以上学历，具有博士学位，教授、副教授职称优先录用；</w:t>
            </w:r>
          </w:p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2.具有3年及以上经济统计等行业经验，且具有行业中级及以上职称人员优先录用；</w:t>
            </w:r>
          </w:p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3.应具备一定学术基础，有科研成果（第一作者）。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数字经济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2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1.经济学、计算机科学、数据科学、机器学习、统计和管理科学等相关专业；</w:t>
            </w:r>
          </w:p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2.喜欢教学科研工作，能够胜任数字经济专业的专业基础课或专业课。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1.研究生及以上学历，具有博士学位，教授、副教授职称优先录用；</w:t>
            </w:r>
          </w:p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2.具有3年及以上信息技术等行业经验，且具有行业中级及以上职称人员优先录用；</w:t>
            </w:r>
          </w:p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3.应具备一定学术基础，有科研成果（第一作者）。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国际经济与贸易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1.国际经济与贸易、国际经济学等相关专业；</w:t>
            </w:r>
          </w:p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2.喜欢教学科研工作，能够胜任国际经济与贸易专业的专业基础课或专业课。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1.研究生及以上学历，具有博士学位，教授、副教授职称优先录用；</w:t>
            </w:r>
          </w:p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2.具有3年及以上国际贸易等行业经验，且具有行业中级及以上职称人员优先录用；</w:t>
            </w:r>
          </w:p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3.能胜任双语课程，海外留学背景优先。</w:t>
            </w:r>
          </w:p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4.应具备一定学术基础，有科研成果（第一作者）。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贸易经济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1.经济学、计算机科学、数据科学、机器学习、统计和管理科学等相关专业；</w:t>
            </w:r>
          </w:p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2.喜欢教学科研工作，能够胜任贸易经济专业的专业基础课或专业课。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1.研究生及以上学历，具有博士学位，教授、副教授职称优先录用；</w:t>
            </w:r>
          </w:p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2.具有3年及以上零售等行业经验，且具有行业中级及以上职称人员优先录用；</w:t>
            </w:r>
          </w:p>
          <w:p>
            <w:pPr>
              <w:widowControl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3.应具备一定学术基础，有科研成果（第一作者）。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软件学院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软件工程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软件工程、计算机科学与技术等计算机类相关专业熟悉软件开发全过程，熟练掌握Web前端开发、Java 语言，Java EE、软件测试等软件工程领域相关技术。能够胜任软件工程专业相关课程教学工作，具备良好的科研能力。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硕士及以上研究生学历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eastAsia="zh-CN"/>
              </w:rPr>
              <w:t>；</w:t>
            </w:r>
          </w:p>
          <w:p>
            <w:pPr>
              <w:widowControl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博士或具有全日制本科高校副高及以上职称者优先录取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eastAsia="zh-CN"/>
              </w:rPr>
              <w:t>；</w:t>
            </w:r>
          </w:p>
          <w:p>
            <w:pPr>
              <w:widowControl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具有3年及以上IT行业经验或有业界普遍认可的国内外知名软件开发类认证(中级以上)优先录取。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夏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院长：023-88968671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邮箱：</w:t>
            </w: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fldChar w:fldCharType="begin"/>
            </w: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instrText xml:space="preserve"> HYPERLINK "https://exmail.qq.com/cgi-bin/bizmail?sid=dR0PkhpuSk3GAClI,2&amp;t=biz_rf_home&amp;init=1&amp;sign_type=" \l "mbr/account/detail/ie@cqrz.edu.cn,m=1024014028,true,false,false,1" </w:instrText>
            </w: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fldChar w:fldCharType="separate"/>
            </w: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0"/>
                <w:szCs w:val="20"/>
                <w:lang w:bidi="ar"/>
              </w:rPr>
              <w:t>ie@cfec.edu.cn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0"/>
                <w:szCs w:val="20"/>
                <w:lang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大数据管理与应用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具有扎实的大数据学科基本功，精通数据分析、大数据应用的设计方法、实现技术和常用工具等知识，具备良好的数据思维能力，具有较强的大数据分析实践能力。具备全日制普通高校教师教学与科研能力。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硕士研究生及以上学历或专业能力突出，具有全日制本科高校讲师及以上职称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eastAsia="zh-CN"/>
              </w:rPr>
              <w:t>；</w:t>
            </w:r>
          </w:p>
          <w:p>
            <w:pPr>
              <w:widowControl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具备3年以上大数据项目设计与实现工作经验者优先，博士学历优先。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区块链工程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精通现代密码学、区块链基本理论与核心技术、区块链安全与隐私保护技术以及区块链项目开发方法；具有区块链系统设计与实现能力、区块链项目管理与实施能力和在企业与社会环境下构思、设计、实施、运行系统的能力。具备全日制普通高校教师教学与科研能力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硕士研究生及以上学历或专业能力突出，具有全日制本科高校讲师及以上职称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eastAsia="zh-CN"/>
              </w:rPr>
              <w:t>；</w:t>
            </w:r>
          </w:p>
          <w:p>
            <w:pPr>
              <w:widowControl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具备3年以上区块链项目设计与实现工作经验者优先，博士学历优先。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数学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数学类相关专业，具有扎实的数学专业基础知识，胜任大学数学课程的教学工作，具备良好的数学科研能力。</w:t>
            </w:r>
          </w:p>
          <w:p>
            <w:pPr>
              <w:widowControl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博士、硕士研究生学历或具有全日制本科高校副高及以上职称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eastAsia="zh-CN"/>
              </w:rPr>
              <w:t>；</w:t>
            </w:r>
          </w:p>
          <w:p>
            <w:pPr>
              <w:widowControl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具有海外留学背景者优先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eastAsia="zh-CN"/>
              </w:rPr>
              <w:t>；</w:t>
            </w:r>
          </w:p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 xml:space="preserve">具有全国大学生数学建模竞赛或美国数学建模竞赛获奖经历者优先。 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物流工程学院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物流管理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1.能承担物流管理专业建设规划与组织工作；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2.能够胜任教科研项目运作与实施落地，在教学和研究中，能够和行业实践结合，有产教融合实践者优先；</w:t>
            </w:r>
          </w:p>
          <w:p>
            <w:pPr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3.具有较强的学术研究能力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1.学术型硕士及以上（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管理科学与工程、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物流与供应链、信息系统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等专业背景均可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）；</w:t>
            </w:r>
          </w:p>
          <w:p>
            <w:pPr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2.有博士学位、高级职称人员优先；</w:t>
            </w:r>
          </w:p>
          <w:p>
            <w:pPr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与行业、企业联系紧密，有相关工作、研究经验者优先。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刘院长：023-88968662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邮箱：</w:t>
            </w: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fldChar w:fldCharType="begin"/>
            </w: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instrText xml:space="preserve"> HYPERLINK "https://exmail.qq.com/cgi-bin/bizmail?sid=dR0PkhpuSk3GAClI,2&amp;t=biz_rf_home&amp;init=1&amp;sign_type=" \l "mbr/account/detail/le@cqrz.edu.cn,m=1024014028,true,false,false,1" </w:instrText>
            </w: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fldChar w:fldCharType="separate"/>
            </w: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0"/>
                <w:szCs w:val="20"/>
                <w:lang w:bidi="ar"/>
              </w:rPr>
              <w:t>le@cfec.edu.cn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0"/>
                <w:szCs w:val="20"/>
                <w:lang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电子商务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电子商务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新媒体运营、商务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数据分析类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计算机专业技术类专业背景。</w:t>
            </w:r>
          </w:p>
          <w:p>
            <w:pPr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 xml:space="preserve"> 1、具有硕士研究生及以上学位，博士优先。2、具有线上数据分析、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新媒体运营、直播运营、商务智能等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相关技术基础，且能够完成相关课程的授课。 3、有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相关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行业从业经历，产教融合经历者优先</w:t>
            </w:r>
          </w:p>
          <w:p>
            <w:pPr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博士、研究生学历或具有全日制本科高校副高及以上职称。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供应链管理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1.能承担供应链管理专业建设规划与组织工作；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2.能够胜任教科研项目运作与实施落地，在教学和研究中，能够和行业实践结合，有产教融合实践者优先；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3.具有较强的学术研究能力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1.学术型硕士及以上（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管理科学与工程、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物流与供应链、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  <w:t>系统工程、大数据科学等专业背景均可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）；</w:t>
            </w:r>
          </w:p>
          <w:p>
            <w:pPr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2.有博士学位、高级职称人员优先；</w:t>
            </w:r>
          </w:p>
          <w:p>
            <w:pPr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与行业、企业联系紧密，有相关工作、研究经验者优先。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新媒体艺术学院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Hans"/>
              </w:rPr>
              <w:t>网络与新媒体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1.新闻传播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Hans"/>
              </w:rPr>
              <w:t>学类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Hans"/>
              </w:rPr>
              <w:t>网络与新媒体、影视制作专业、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数字媒体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Hans"/>
              </w:rPr>
              <w:t>艺术与技术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等；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2.能够胜任网络与新媒体核心课程的讲授；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3. 具备扎实的专业知识和良好的科研潜质；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4.对新媒体等媒体形态有一定行业实践或理论认知，具有较强的业务水平，能够提高自身教学和科研水平，优化课程；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5.热爱教育事业，具有较强的口头表达能力和教学组织能力。 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1.具有硕士及以上学位，具有海外留学背景者优先；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2.讲师及以上职称优先考虑，具有博士学位，教授、副教授职称优先录用；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3.具有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Hans"/>
              </w:rPr>
              <w:t>一定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学术潜力，已取得较为突出的研究成果；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4.具有网络与新媒体、传播学等相关专业，且在新媒体企业、主流媒体等行业工作经验3年以上，毕业院校可适当放宽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Hans"/>
              </w:rPr>
              <w:t>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Hans"/>
              </w:rPr>
              <w:t>.如具备多个学科背景，能够为复合型、创新型人才培养提供强有力的支撑者优先录用。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张院长：023-88968667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邮箱：ba@cfec.edu.cn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数字媒体艺术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1.研究生及以上学历，数字媒体艺术相关专业；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2.能够胜任数字媒体艺术专业课程的教学；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3.具有较强的专业知识，科研能力强；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4.热爱教育事业，具有奉献精神。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5.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身体健康，遵纪守法，具备良好的职业道德。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满足下列条件之一：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1.博士或硕士研究生学历，数字媒体艺术或相关专业毕业；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2.具备高级职称或优秀的学术水平者优先考虑，具有较强的设计实现能力的优先考虑；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3.在本学科、专业领域已取得一定研究成果，或具备出色的行业实践能力者优先考虑；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4.具有较强的团队协作精神和执行力，能够配合本专业群的建设和项目工作；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5.具备行业经验，且完整参与过行业项目者优先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。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会展经济与管理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1.经济或管理学大类，经济统计、市场营销、会展经济与管理等；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2.能够胜任会展经济与管理专业核心课程的讲授；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3.具备扎实的专业知识和良好的科研潜质；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4.对区域经济发展和会展产业形态有一定行业实践或理论认知，具有较强的业务水平，能够提高自身教学和科研水平，优化课程；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5.热爱教育事业，具有较强的口头表达能力和教学组织能力。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1.具有硕士及以上学位，有海外留学背景者优先；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2.讲师及以上职称优先考虑。具有博士学位，教授、副教授职称优先录用；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3.具有一定学术潜力，已取得较为突出的研究成果；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4.具有经济或管理相关专业，或会展行业、市场营销、项目策划等工作经验3年以上，毕业院校可适当放宽；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5.如具备多个学科背景，能够为复合型、创新型人才培养提供强有力的支撑者优先录用。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播音与主持艺术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研究生及以上学历，播音与主持艺术专业；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能够胜任播音与主持艺术专业课程教学；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有足够的实践经验和专业技能；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热爱教育事业，有奉献精神。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1.硕士研究生及以上学位，海外优秀高校者优先；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2.35周岁以下有2年以上播音与主持艺术、新媒体运营从业经验或教师经验者优先；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3.有学术潜力，并已有一定学术成果者优先。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讯飞人工智能学院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物联网工程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1.计算机、电子信息、自动化控制等相关专业；</w:t>
            </w:r>
          </w:p>
          <w:p>
            <w:pP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2.熟练掌握C语言；熟悉嵌入式开发；熟悉物联网协议；熟悉传感器、边缘计算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全日制硕士研究生及以上学历，具有全日制本科高校讲师及以上职称优先录用；</w:t>
            </w:r>
          </w:p>
          <w:p>
            <w:pP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具有行业中级以上职称及行业经验人员优先录用。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周院长：023-88968710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邮箱：</w:t>
            </w: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fldChar w:fldCharType="begin"/>
            </w: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instrText xml:space="preserve"> HYPERLINK "https://exmail.qq.com/cgi-bin/bizmail?sid=dR0PkhpuSk3GAClI,2&amp;t=biz_rf_home&amp;init=1&amp;sign_type=" \l "mbr/account/detail/xunfei@cqrz.edu.cn,m=1024014028,true,false,false,1" </w:instrText>
            </w: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fldChar w:fldCharType="separate"/>
            </w:r>
            <w:r>
              <w:rPr>
                <w:rStyle w:val="9"/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u w:val="none"/>
              </w:rPr>
              <w:t>xunfei@cfec.edu.cn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0"/>
                <w:szCs w:val="20"/>
                <w:u w:val="none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数据科学与大数据技术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1.计算机科学与技术、统计学、大数据、数学等相关专业；</w:t>
            </w:r>
          </w:p>
          <w:p>
            <w:pP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2.熟练掌握SQL、Python等大数据相关编程语言；熟悉Hadoop、Spark等架构；熟悉数据采集、数据仓库等相关大数据技术；具有大数据行业经验优先录取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全日制硕士研究生及以上学历，具有全日制本科高校讲师及以上职称优先录用；</w:t>
            </w:r>
          </w:p>
          <w:p>
            <w:pP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具有行业中级以上职称及行业经验人员优先录用。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智能科学与技术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1.计算机科学、数据科学、电子信息等相关专业；</w:t>
            </w:r>
          </w:p>
          <w:p>
            <w:pP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2.精通1-2种智能算法、熟悉深度学习与神经网络，具备智能信息处理、智能系统集成与开发等方面的研究和开发能力。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全日制硕士研究生及以上学历；</w:t>
            </w:r>
          </w:p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具有3年及以上信息技术、计算机类、电子信息类等行业经验，且具有行业中级及以上职称人员优先录用；</w:t>
            </w:r>
          </w:p>
          <w:p>
            <w:pP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具有一定的智能制造、智能应用、智能计算的工作经历，以及产教融合工作经历者优先录用。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人工智能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1.计算机科学、电子电气、工业工程等相关专业；</w:t>
            </w:r>
          </w:p>
          <w:p>
            <w:pP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2.精通1-2种智能算法、熟悉智能制造领域，具备智能信息处理、智能人机交互、智能系统集成等方面的研究和开发能力；熟悉嵌入式开发、传感器设计，有一定软、硬件开发经验。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全日制硕士研究生及以上学历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具有博士学位，教授、副教授职称优先录用；</w:t>
            </w:r>
          </w:p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具有3年及以上信息技术、电子信息类、自动化类等行业经验，且具有行业中级及以上职称人员优先录用；</w:t>
            </w:r>
          </w:p>
          <w:p>
            <w:pP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  <w:lang w:val="en-US" w:eastAsia="zh-CN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具有一定的智能制造、智能应用、智能计算的工作经历，以及产教融合工作经历者优先录用。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思想道德与法治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5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1.专业：思想政治教育、中国近现代史等相关专业；</w:t>
            </w: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2.能力要求：热爱高校思政教育工作，具有较强的教学科研能力，沟通协调能力，工作态度积极且有较强创新意识，服从组织安排等。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1.中共党员或中共预备党员；</w:t>
            </w:r>
          </w:p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2.具有硕士研究生及以上学位，博士学位优先；</w:t>
            </w:r>
          </w:p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3.副教授及以上职称优先录用。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常院长：023-88968794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邮箱：</w:t>
            </w: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bc@cfec.edu.cn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马克思主义原理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5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1.专业：马克思主义中国化、马克思主义基本原理、科学社会主义与国际共产主义运动、中共党史；</w:t>
            </w: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.能力要求：热爱高校思想政治教育教学工作，具有较强的教学科研能力，沟通协同能力，工作态度积极且有较强创新意识，对马克思主义经典著作、中国共产党历史、新中国史、改革开放史、社会主义发展史有深入研究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1.中共党员或中共预备党员；</w:t>
            </w:r>
          </w:p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2.具有硕士研究生及以上学位，博士学位优先；</w:t>
            </w:r>
          </w:p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3.副教授及以上职称优先录用。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体育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体育类相关专业，具有扎实的体育专业知识，吃苦耐劳、有奉献精神，胜任大学体育课程的教学工作，具有较强的体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育科研能力和组织专业活动能力。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1.具有硕士研究生及以上学历；</w:t>
            </w:r>
          </w:p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2.参加省部级以上体育竞技比赛获得1-3名或一等奖以上者优先。</w:t>
            </w: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2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英语语言文学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2</w:t>
            </w:r>
          </w:p>
        </w:tc>
        <w:tc>
          <w:tcPr>
            <w:tcW w:w="2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1.热爱教育事业，具有奉献精神；</w:t>
            </w:r>
          </w:p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2.硕士研究生以上学历，英语类相关专业；</w:t>
            </w:r>
          </w:p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3.持有英语专业八级或雅思7.5分以上证书；</w:t>
            </w:r>
          </w:p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4.具有较强的科研能力。</w:t>
            </w:r>
          </w:p>
        </w:tc>
        <w:tc>
          <w:tcPr>
            <w:tcW w:w="2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1.博士学位或副教授以上职称者优先考虑；</w:t>
            </w:r>
          </w:p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2.具有语言培训或国际项目运营工作经验者优先考虑。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黄院长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：023-88968693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邮箱：</w:t>
            </w: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gjsxy@cfec.edu.cn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3" w:hRule="atLeast"/>
          <w:jc w:val="center"/>
        </w:trPr>
        <w:tc>
          <w:tcPr>
            <w:tcW w:w="12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工业工程</w:t>
            </w:r>
          </w:p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2</w:t>
            </w:r>
          </w:p>
        </w:tc>
        <w:tc>
          <w:tcPr>
            <w:tcW w:w="2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1.热爱教育事业，具有奉献精神；</w:t>
            </w:r>
          </w:p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2.硕士研究生以上学历，工业工程类相关专业。</w:t>
            </w:r>
          </w:p>
        </w:tc>
        <w:tc>
          <w:tcPr>
            <w:tcW w:w="2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1.具有西班牙语语言基础或西班牙语国家留学经验者优先考虑；</w:t>
            </w:r>
          </w:p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2.博士学位或副教授以上职称者优先考虑；</w:t>
            </w:r>
          </w:p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3.具有工业工程相关行业工作经验者优先考虑。</w:t>
            </w:r>
          </w:p>
        </w:tc>
        <w:tc>
          <w:tcPr>
            <w:tcW w:w="16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辅导员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2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1.中共党员；</w:t>
            </w:r>
          </w:p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2.全日制硕士研究生及以上学历，经济学、管理学、工学、文学、教育学学科及其他和学校专业相关的教育背景；</w:t>
            </w:r>
          </w:p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3.身心健康，热爱教育事业，有高度责任感和奉献精神；</w:t>
            </w:r>
          </w:p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4.具有扎实的专业知识、较好的学术能力、较强的团队合作精神、较强的文字写作能力和语言表达能力。</w:t>
            </w:r>
          </w:p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1.具有心理咨询师等职业资格证书或从事过心理咨询工作者优先；</w:t>
            </w:r>
          </w:p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2.在高等教育阶段担任过校级主要学生干部者优先。</w:t>
            </w:r>
          </w:p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30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  <w:t>160</w:t>
            </w:r>
          </w:p>
        </w:tc>
        <w:tc>
          <w:tcPr>
            <w:tcW w:w="2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pgSz w:w="11906" w:h="16838"/>
      <w:pgMar w:top="2154" w:right="1446" w:bottom="1644" w:left="1446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F9AC71A0-9F14-46FE-9B31-5094B0E3C77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9120F1DB-114C-4B65-917F-C43A023C141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159C2DBE-CBA2-448C-A740-33516E4BB79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9A979C89-3F93-45FF-8CA5-DC321B8FAA7E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0A7952B7-DE51-4227-8AC6-EF7615ADEF4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697E98C7-0005-459A-9A88-69A7CDA200F0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EE216DE7-CB36-4212-B8FF-F1FBEE99134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76267432-D9B7-4FFA-B49A-8F284A9684A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20EACF"/>
    <w:multiLevelType w:val="singleLevel"/>
    <w:tmpl w:val="3020EAC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wYmQwN2M0NjU4NzhlZGE1Zjg2Y2MxYzExMGIyNTcifQ=="/>
  </w:docVars>
  <w:rsids>
    <w:rsidRoot w:val="00000000"/>
    <w:rsid w:val="0050188D"/>
    <w:rsid w:val="00A33D6C"/>
    <w:rsid w:val="011B6C7A"/>
    <w:rsid w:val="01BE7564"/>
    <w:rsid w:val="043917E8"/>
    <w:rsid w:val="068527F1"/>
    <w:rsid w:val="06972B9F"/>
    <w:rsid w:val="06FE7BB1"/>
    <w:rsid w:val="071A7716"/>
    <w:rsid w:val="08920A67"/>
    <w:rsid w:val="08C16C8B"/>
    <w:rsid w:val="091A4AA9"/>
    <w:rsid w:val="0C0F5923"/>
    <w:rsid w:val="0C9C1BF3"/>
    <w:rsid w:val="0E7479E9"/>
    <w:rsid w:val="0F4E34A0"/>
    <w:rsid w:val="0F5C4F59"/>
    <w:rsid w:val="106E34AD"/>
    <w:rsid w:val="10D944DB"/>
    <w:rsid w:val="11110E51"/>
    <w:rsid w:val="119936AC"/>
    <w:rsid w:val="12BB4404"/>
    <w:rsid w:val="13166317"/>
    <w:rsid w:val="13AF3F9D"/>
    <w:rsid w:val="16587DC6"/>
    <w:rsid w:val="166A0053"/>
    <w:rsid w:val="18516E7F"/>
    <w:rsid w:val="185E1FA5"/>
    <w:rsid w:val="199D439A"/>
    <w:rsid w:val="19F855AF"/>
    <w:rsid w:val="1CFD5118"/>
    <w:rsid w:val="1DD8394F"/>
    <w:rsid w:val="1E2F493C"/>
    <w:rsid w:val="1FE2130C"/>
    <w:rsid w:val="203D7454"/>
    <w:rsid w:val="207860E5"/>
    <w:rsid w:val="21696EB9"/>
    <w:rsid w:val="21A075D7"/>
    <w:rsid w:val="22620215"/>
    <w:rsid w:val="26404AB4"/>
    <w:rsid w:val="27051EFA"/>
    <w:rsid w:val="27E80BD2"/>
    <w:rsid w:val="2822240F"/>
    <w:rsid w:val="2D485ECA"/>
    <w:rsid w:val="31704347"/>
    <w:rsid w:val="32AC174E"/>
    <w:rsid w:val="33655517"/>
    <w:rsid w:val="340D54AF"/>
    <w:rsid w:val="34657B39"/>
    <w:rsid w:val="366C67BD"/>
    <w:rsid w:val="391D16E2"/>
    <w:rsid w:val="3AE962EF"/>
    <w:rsid w:val="3C0003E4"/>
    <w:rsid w:val="3DF822D4"/>
    <w:rsid w:val="3F710475"/>
    <w:rsid w:val="420C0A4A"/>
    <w:rsid w:val="42A76C14"/>
    <w:rsid w:val="433B5974"/>
    <w:rsid w:val="436627EE"/>
    <w:rsid w:val="476262E1"/>
    <w:rsid w:val="4ABE1898"/>
    <w:rsid w:val="4C38746C"/>
    <w:rsid w:val="4CA502B0"/>
    <w:rsid w:val="4D2754DA"/>
    <w:rsid w:val="4EA414CF"/>
    <w:rsid w:val="501F67AB"/>
    <w:rsid w:val="51D52FAD"/>
    <w:rsid w:val="52AF4176"/>
    <w:rsid w:val="540C5AEB"/>
    <w:rsid w:val="54192DBF"/>
    <w:rsid w:val="541A0918"/>
    <w:rsid w:val="54D67F0C"/>
    <w:rsid w:val="56C42D55"/>
    <w:rsid w:val="5934586C"/>
    <w:rsid w:val="5CD6563D"/>
    <w:rsid w:val="5DD7555D"/>
    <w:rsid w:val="5E034394"/>
    <w:rsid w:val="5E5C0140"/>
    <w:rsid w:val="5F087C1D"/>
    <w:rsid w:val="5FA25039"/>
    <w:rsid w:val="5FD24CC1"/>
    <w:rsid w:val="63376B6D"/>
    <w:rsid w:val="6342085E"/>
    <w:rsid w:val="64B97F92"/>
    <w:rsid w:val="651B358E"/>
    <w:rsid w:val="65BB5052"/>
    <w:rsid w:val="674869BF"/>
    <w:rsid w:val="67DF6B55"/>
    <w:rsid w:val="69354FB2"/>
    <w:rsid w:val="6A0C41CD"/>
    <w:rsid w:val="6A25579F"/>
    <w:rsid w:val="6AD2092B"/>
    <w:rsid w:val="6C3F547D"/>
    <w:rsid w:val="6DC46814"/>
    <w:rsid w:val="6EE00032"/>
    <w:rsid w:val="6F3747E4"/>
    <w:rsid w:val="72606020"/>
    <w:rsid w:val="74301A61"/>
    <w:rsid w:val="758D7ACA"/>
    <w:rsid w:val="777C2BFC"/>
    <w:rsid w:val="77F9388B"/>
    <w:rsid w:val="78B575DD"/>
    <w:rsid w:val="790242EC"/>
    <w:rsid w:val="7F43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 w:line="15" w:lineRule="atLeast"/>
      <w:ind w:left="0" w:right="0"/>
      <w:jc w:val="left"/>
    </w:pPr>
    <w:rPr>
      <w:rFonts w:ascii="微软雅黑" w:hAnsi="微软雅黑" w:eastAsia="微软雅黑" w:cs="微软雅黑"/>
      <w:color w:val="333333"/>
      <w:kern w:val="0"/>
      <w:sz w:val="21"/>
      <w:szCs w:val="21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FollowedHyperlink"/>
    <w:basedOn w:val="6"/>
    <w:qFormat/>
    <w:uiPriority w:val="0"/>
    <w:rPr>
      <w:color w:val="333333"/>
      <w:u w:val="none"/>
    </w:rPr>
  </w:style>
  <w:style w:type="character" w:styleId="9">
    <w:name w:val="Hyperlink"/>
    <w:basedOn w:val="6"/>
    <w:qFormat/>
    <w:uiPriority w:val="0"/>
    <w:rPr>
      <w:color w:val="333333"/>
      <w:u w:val="none"/>
    </w:rPr>
  </w:style>
  <w:style w:type="character" w:customStyle="1" w:styleId="10">
    <w:name w:val="item-name"/>
    <w:basedOn w:val="6"/>
    <w:qFormat/>
    <w:uiPriority w:val="0"/>
  </w:style>
  <w:style w:type="character" w:customStyle="1" w:styleId="11">
    <w:name w:val="item-name1"/>
    <w:basedOn w:val="6"/>
    <w:qFormat/>
    <w:uiPriority w:val="0"/>
  </w:style>
  <w:style w:type="character" w:customStyle="1" w:styleId="12">
    <w:name w:val="item-name2"/>
    <w:basedOn w:val="6"/>
    <w:qFormat/>
    <w:uiPriority w:val="0"/>
  </w:style>
  <w:style w:type="character" w:customStyle="1" w:styleId="13">
    <w:name w:val="item-name3"/>
    <w:basedOn w:val="6"/>
    <w:qFormat/>
    <w:uiPriority w:val="0"/>
  </w:style>
  <w:style w:type="paragraph" w:customStyle="1" w:styleId="14">
    <w:name w:val="_Style 1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">
    <w:name w:val="_Style 1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">
    <w:name w:val="_Style 1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7">
    <w:name w:val="_Style 1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7085</Words>
  <Characters>7631</Characters>
  <Lines>0</Lines>
  <Paragraphs>0</Paragraphs>
  <TotalTime>29</TotalTime>
  <ScaleCrop>false</ScaleCrop>
  <LinksUpToDate>false</LinksUpToDate>
  <CharactersWithSpaces>7640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2020-11-12T08:32:00Z</dcterms:created>
  <dc:creator>Administrator</dc:creator>
  <cp:lastModifiedBy>飞扬</cp:lastModifiedBy>
  <dcterms:modified xsi:type="dcterms:W3CDTF">2023-10-16T03:01:13Z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KSOSaveFontToCloudKey">
    <vt:lpwstr>323249273_embed</vt:lpwstr>
  </property>
  <property fmtid="{D5CDD505-2E9C-101B-9397-08002B2CF9AE}" pid="4" name="ICV">
    <vt:lpwstr>4ADA517611604F41981399A32F5D2843</vt:lpwstr>
  </property>
</Properties>
</file>