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rPr>
          <w:rFonts w:hint="eastAsia" w:ascii="方正仿宋_GBK" w:eastAsia="方正仿宋_GBK" w:cs="方正仿宋_GBK"/>
          <w:color w:val="auto"/>
          <w:sz w:val="32"/>
          <w:szCs w:val="32"/>
        </w:rPr>
      </w:pPr>
      <w:r>
        <w:rPr>
          <w:rFonts w:hint="eastAsia" w:ascii="方正仿宋_GBK" w:eastAsia="方正仿宋_GBK" w:cs="方正仿宋_GBK"/>
          <w:color w:val="auto"/>
          <w:sz w:val="32"/>
          <w:szCs w:val="32"/>
        </w:rPr>
        <w:t>附件1：</w:t>
      </w:r>
    </w:p>
    <w:p>
      <w:pPr>
        <w:spacing w:line="570" w:lineRule="exact"/>
        <w:jc w:val="center"/>
        <w:rPr>
          <w:rFonts w:hint="eastAsia" w:ascii="方正仿宋_GBK" w:eastAsia="方正仿宋_GBK" w:cs="方正仿宋_GBK"/>
          <w:b/>
          <w:color w:val="auto"/>
          <w:sz w:val="36"/>
          <w:szCs w:val="36"/>
        </w:rPr>
      </w:pPr>
      <w:bookmarkStart w:id="0" w:name="_GoBack"/>
      <w:r>
        <w:rPr>
          <w:rFonts w:hint="eastAsia" w:ascii="方正仿宋_GBK" w:eastAsia="方正仿宋_GBK" w:cs="方正仿宋_GBK"/>
          <w:b/>
          <w:color w:val="auto"/>
          <w:sz w:val="36"/>
          <w:szCs w:val="36"/>
        </w:rPr>
        <w:t>渝北区双龙湖社区卫生服务中心公开招聘临时工作人员岗位情况一览表</w:t>
      </w:r>
      <w:bookmarkEnd w:id="0"/>
    </w:p>
    <w:tbl>
      <w:tblPr>
        <w:tblStyle w:val="3"/>
        <w:tblpPr w:leftFromText="180" w:rightFromText="180" w:vertAnchor="text" w:tblpX="109" w:tblpY="421"/>
        <w:tblW w:w="14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1800"/>
        <w:gridCol w:w="840"/>
        <w:gridCol w:w="1574"/>
        <w:gridCol w:w="2559"/>
        <w:gridCol w:w="967"/>
        <w:gridCol w:w="2054"/>
        <w:gridCol w:w="270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754" w:type="dxa"/>
            <w:vMerge w:val="restart"/>
            <w:noWrap w:val="0"/>
            <w:vAlign w:val="center"/>
          </w:tcPr>
          <w:p>
            <w:pPr>
              <w:keepNext w:val="0"/>
              <w:keepLines w:val="0"/>
              <w:pageBreakBefore w:val="0"/>
              <w:widowControl w:val="0"/>
              <w:kinsoku/>
              <w:wordWrap/>
              <w:overflowPunct/>
              <w:topLinePunct w:val="0"/>
              <w:autoSpaceDE/>
              <w:autoSpaceDN/>
              <w:bidi w:val="0"/>
              <w:spacing w:line="500" w:lineRule="exact"/>
              <w:jc w:val="center"/>
              <w:textAlignment w:val="auto"/>
              <w:rPr>
                <w:rFonts w:hint="eastAsia" w:ascii="方正仿宋_GBK" w:eastAsia="方正仿宋_GBK"/>
                <w:color w:val="auto"/>
                <w:w w:val="100"/>
                <w:sz w:val="28"/>
                <w:szCs w:val="28"/>
              </w:rPr>
            </w:pPr>
            <w:r>
              <w:rPr>
                <w:rFonts w:hint="eastAsia" w:ascii="方正仿宋_GBK" w:eastAsia="方正仿宋_GBK"/>
                <w:color w:val="auto"/>
                <w:w w:val="100"/>
                <w:sz w:val="28"/>
                <w:szCs w:val="28"/>
              </w:rPr>
              <w:t>序号</w:t>
            </w:r>
          </w:p>
        </w:tc>
        <w:tc>
          <w:tcPr>
            <w:tcW w:w="1800" w:type="dxa"/>
            <w:vMerge w:val="restart"/>
            <w:noWrap w:val="0"/>
            <w:vAlign w:val="center"/>
          </w:tcPr>
          <w:p>
            <w:pPr>
              <w:keepNext w:val="0"/>
              <w:keepLines w:val="0"/>
              <w:pageBreakBefore w:val="0"/>
              <w:widowControl w:val="0"/>
              <w:kinsoku/>
              <w:wordWrap/>
              <w:overflowPunct/>
              <w:topLinePunct w:val="0"/>
              <w:autoSpaceDE/>
              <w:autoSpaceDN/>
              <w:bidi w:val="0"/>
              <w:spacing w:line="500" w:lineRule="exact"/>
              <w:jc w:val="center"/>
              <w:textAlignment w:val="auto"/>
              <w:rPr>
                <w:rFonts w:ascii="方正仿宋_GBK" w:eastAsia="方正仿宋_GBK"/>
                <w:color w:val="auto"/>
                <w:w w:val="100"/>
                <w:sz w:val="28"/>
                <w:szCs w:val="28"/>
              </w:rPr>
            </w:pPr>
            <w:r>
              <w:rPr>
                <w:rFonts w:hint="eastAsia" w:ascii="方正仿宋_GBK" w:eastAsia="方正仿宋_GBK"/>
                <w:color w:val="auto"/>
                <w:w w:val="100"/>
                <w:sz w:val="28"/>
                <w:szCs w:val="28"/>
              </w:rPr>
              <w:t>岗位名称</w:t>
            </w:r>
          </w:p>
        </w:tc>
        <w:tc>
          <w:tcPr>
            <w:tcW w:w="840" w:type="dxa"/>
            <w:vMerge w:val="restart"/>
            <w:noWrap w:val="0"/>
            <w:vAlign w:val="center"/>
          </w:tcPr>
          <w:p>
            <w:pPr>
              <w:keepNext w:val="0"/>
              <w:keepLines w:val="0"/>
              <w:pageBreakBefore w:val="0"/>
              <w:widowControl w:val="0"/>
              <w:kinsoku/>
              <w:wordWrap/>
              <w:overflowPunct/>
              <w:topLinePunct w:val="0"/>
              <w:autoSpaceDE/>
              <w:autoSpaceDN/>
              <w:bidi w:val="0"/>
              <w:spacing w:line="500" w:lineRule="exact"/>
              <w:jc w:val="center"/>
              <w:textAlignment w:val="auto"/>
              <w:rPr>
                <w:rFonts w:hint="eastAsia" w:ascii="方正仿宋_GBK" w:eastAsia="方正仿宋_GBK"/>
                <w:color w:val="auto"/>
                <w:w w:val="100"/>
                <w:sz w:val="28"/>
                <w:szCs w:val="28"/>
              </w:rPr>
            </w:pPr>
            <w:r>
              <w:rPr>
                <w:rFonts w:hint="eastAsia" w:ascii="方正仿宋_GBK" w:eastAsia="方正仿宋_GBK"/>
                <w:color w:val="auto"/>
                <w:w w:val="100"/>
                <w:sz w:val="28"/>
                <w:szCs w:val="28"/>
              </w:rPr>
              <w:t>招聘名额</w:t>
            </w:r>
          </w:p>
        </w:tc>
        <w:tc>
          <w:tcPr>
            <w:tcW w:w="9854" w:type="dxa"/>
            <w:gridSpan w:val="5"/>
            <w:noWrap w:val="0"/>
            <w:vAlign w:val="center"/>
          </w:tcPr>
          <w:p>
            <w:pPr>
              <w:keepNext w:val="0"/>
              <w:keepLines w:val="0"/>
              <w:pageBreakBefore w:val="0"/>
              <w:widowControl w:val="0"/>
              <w:kinsoku/>
              <w:wordWrap/>
              <w:overflowPunct/>
              <w:topLinePunct w:val="0"/>
              <w:autoSpaceDE/>
              <w:autoSpaceDN/>
              <w:bidi w:val="0"/>
              <w:spacing w:line="500" w:lineRule="exact"/>
              <w:jc w:val="center"/>
              <w:textAlignment w:val="auto"/>
              <w:rPr>
                <w:rFonts w:hint="eastAsia" w:ascii="方正仿宋_GBK" w:eastAsia="方正仿宋_GBK"/>
                <w:color w:val="auto"/>
                <w:w w:val="100"/>
                <w:sz w:val="28"/>
                <w:szCs w:val="28"/>
              </w:rPr>
            </w:pPr>
            <w:r>
              <w:rPr>
                <w:rFonts w:hint="eastAsia" w:ascii="方正仿宋_GBK" w:eastAsia="方正仿宋_GBK"/>
                <w:color w:val="auto"/>
                <w:w w:val="100"/>
                <w:sz w:val="28"/>
                <w:szCs w:val="28"/>
              </w:rPr>
              <w:t>招聘条件要求</w:t>
            </w:r>
          </w:p>
        </w:tc>
        <w:tc>
          <w:tcPr>
            <w:tcW w:w="1080" w:type="dxa"/>
            <w:vMerge w:val="restart"/>
            <w:noWrap w:val="0"/>
            <w:vAlign w:val="center"/>
          </w:tcPr>
          <w:p>
            <w:pPr>
              <w:spacing w:line="570" w:lineRule="exact"/>
              <w:jc w:val="center"/>
              <w:rPr>
                <w:rFonts w:hint="eastAsia" w:ascii="方正仿宋_GBK" w:eastAsia="方正仿宋_GBK"/>
                <w:color w:val="auto"/>
                <w:w w:val="90"/>
                <w:sz w:val="28"/>
                <w:szCs w:val="28"/>
              </w:rPr>
            </w:pPr>
            <w:r>
              <w:rPr>
                <w:rFonts w:hint="eastAsia" w:ascii="方正仿宋_GBK" w:eastAsia="方正仿宋_GBK"/>
                <w:color w:val="auto"/>
                <w:w w:val="10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754" w:type="dxa"/>
            <w:vMerge w:val="continue"/>
            <w:noWrap w:val="0"/>
            <w:vAlign w:val="center"/>
          </w:tcPr>
          <w:p>
            <w:pPr>
              <w:keepNext w:val="0"/>
              <w:keepLines w:val="0"/>
              <w:pageBreakBefore w:val="0"/>
              <w:widowControl w:val="0"/>
              <w:kinsoku/>
              <w:wordWrap/>
              <w:overflowPunct/>
              <w:topLinePunct w:val="0"/>
              <w:autoSpaceDE/>
              <w:autoSpaceDN/>
              <w:bidi w:val="0"/>
              <w:spacing w:line="500" w:lineRule="exact"/>
              <w:jc w:val="center"/>
              <w:textAlignment w:val="auto"/>
              <w:rPr>
                <w:rFonts w:hint="eastAsia" w:ascii="方正仿宋_GBK" w:eastAsia="方正仿宋_GBK"/>
                <w:color w:val="auto"/>
                <w:w w:val="100"/>
                <w:sz w:val="28"/>
                <w:szCs w:val="28"/>
              </w:rPr>
            </w:pPr>
          </w:p>
        </w:tc>
        <w:tc>
          <w:tcPr>
            <w:tcW w:w="1800" w:type="dxa"/>
            <w:vMerge w:val="continue"/>
            <w:noWrap w:val="0"/>
            <w:vAlign w:val="center"/>
          </w:tcPr>
          <w:p>
            <w:pPr>
              <w:keepNext w:val="0"/>
              <w:keepLines w:val="0"/>
              <w:pageBreakBefore w:val="0"/>
              <w:widowControl w:val="0"/>
              <w:kinsoku/>
              <w:wordWrap/>
              <w:overflowPunct/>
              <w:topLinePunct w:val="0"/>
              <w:autoSpaceDE/>
              <w:autoSpaceDN/>
              <w:bidi w:val="0"/>
              <w:spacing w:line="500" w:lineRule="exact"/>
              <w:jc w:val="center"/>
              <w:textAlignment w:val="auto"/>
              <w:rPr>
                <w:rFonts w:hint="eastAsia" w:ascii="方正仿宋_GBK" w:eastAsia="方正仿宋_GBK"/>
                <w:color w:val="auto"/>
                <w:w w:val="100"/>
                <w:sz w:val="28"/>
                <w:szCs w:val="28"/>
              </w:rPr>
            </w:pPr>
          </w:p>
        </w:tc>
        <w:tc>
          <w:tcPr>
            <w:tcW w:w="840" w:type="dxa"/>
            <w:vMerge w:val="continue"/>
            <w:noWrap w:val="0"/>
            <w:vAlign w:val="center"/>
          </w:tcPr>
          <w:p>
            <w:pPr>
              <w:keepNext w:val="0"/>
              <w:keepLines w:val="0"/>
              <w:pageBreakBefore w:val="0"/>
              <w:widowControl w:val="0"/>
              <w:kinsoku/>
              <w:wordWrap/>
              <w:overflowPunct/>
              <w:topLinePunct w:val="0"/>
              <w:autoSpaceDE/>
              <w:autoSpaceDN/>
              <w:bidi w:val="0"/>
              <w:spacing w:line="500" w:lineRule="exact"/>
              <w:jc w:val="center"/>
              <w:textAlignment w:val="auto"/>
              <w:rPr>
                <w:rFonts w:hint="eastAsia" w:ascii="方正仿宋_GBK" w:eastAsia="方正仿宋_GBK"/>
                <w:color w:val="auto"/>
                <w:w w:val="100"/>
                <w:sz w:val="28"/>
                <w:szCs w:val="28"/>
              </w:rPr>
            </w:pPr>
          </w:p>
        </w:tc>
        <w:tc>
          <w:tcPr>
            <w:tcW w:w="1574" w:type="dxa"/>
            <w:noWrap w:val="0"/>
            <w:vAlign w:val="center"/>
          </w:tcPr>
          <w:p>
            <w:pPr>
              <w:keepNext w:val="0"/>
              <w:keepLines w:val="0"/>
              <w:pageBreakBefore w:val="0"/>
              <w:widowControl w:val="0"/>
              <w:kinsoku/>
              <w:wordWrap/>
              <w:overflowPunct/>
              <w:topLinePunct w:val="0"/>
              <w:autoSpaceDE/>
              <w:autoSpaceDN/>
              <w:bidi w:val="0"/>
              <w:spacing w:line="500" w:lineRule="exact"/>
              <w:jc w:val="center"/>
              <w:textAlignment w:val="auto"/>
              <w:rPr>
                <w:rFonts w:hint="eastAsia" w:ascii="方正仿宋_GBK" w:eastAsia="方正仿宋_GBK"/>
                <w:color w:val="auto"/>
                <w:w w:val="100"/>
                <w:sz w:val="28"/>
                <w:szCs w:val="28"/>
              </w:rPr>
            </w:pPr>
            <w:r>
              <w:rPr>
                <w:rFonts w:hint="eastAsia" w:ascii="方正仿宋_GBK" w:eastAsia="方正仿宋_GBK"/>
                <w:color w:val="auto"/>
                <w:w w:val="100"/>
                <w:sz w:val="28"/>
                <w:szCs w:val="28"/>
              </w:rPr>
              <w:t>学历(学位)</w:t>
            </w:r>
          </w:p>
        </w:tc>
        <w:tc>
          <w:tcPr>
            <w:tcW w:w="2559" w:type="dxa"/>
            <w:noWrap w:val="0"/>
            <w:vAlign w:val="center"/>
          </w:tcPr>
          <w:p>
            <w:pPr>
              <w:keepNext w:val="0"/>
              <w:keepLines w:val="0"/>
              <w:pageBreakBefore w:val="0"/>
              <w:widowControl w:val="0"/>
              <w:kinsoku/>
              <w:wordWrap/>
              <w:overflowPunct/>
              <w:topLinePunct w:val="0"/>
              <w:autoSpaceDE/>
              <w:autoSpaceDN/>
              <w:bidi w:val="0"/>
              <w:spacing w:line="500" w:lineRule="exact"/>
              <w:jc w:val="center"/>
              <w:textAlignment w:val="auto"/>
              <w:rPr>
                <w:rFonts w:hint="eastAsia" w:ascii="方正仿宋_GBK" w:eastAsia="方正仿宋_GBK"/>
                <w:color w:val="auto"/>
                <w:w w:val="100"/>
                <w:sz w:val="28"/>
                <w:szCs w:val="28"/>
              </w:rPr>
            </w:pPr>
            <w:r>
              <w:rPr>
                <w:rFonts w:hint="eastAsia" w:ascii="方正仿宋_GBK" w:eastAsia="方正仿宋_GBK"/>
                <w:color w:val="auto"/>
                <w:w w:val="100"/>
                <w:sz w:val="28"/>
                <w:szCs w:val="28"/>
              </w:rPr>
              <w:t>专业</w:t>
            </w:r>
          </w:p>
        </w:tc>
        <w:tc>
          <w:tcPr>
            <w:tcW w:w="967" w:type="dxa"/>
            <w:noWrap w:val="0"/>
            <w:vAlign w:val="center"/>
          </w:tcPr>
          <w:p>
            <w:pPr>
              <w:keepNext w:val="0"/>
              <w:keepLines w:val="0"/>
              <w:pageBreakBefore w:val="0"/>
              <w:widowControl w:val="0"/>
              <w:kinsoku/>
              <w:wordWrap/>
              <w:overflowPunct/>
              <w:topLinePunct w:val="0"/>
              <w:autoSpaceDE/>
              <w:autoSpaceDN/>
              <w:bidi w:val="0"/>
              <w:spacing w:line="500" w:lineRule="exact"/>
              <w:jc w:val="center"/>
              <w:textAlignment w:val="auto"/>
              <w:rPr>
                <w:rFonts w:hint="eastAsia" w:ascii="方正仿宋_GBK" w:eastAsia="方正仿宋_GBK"/>
                <w:color w:val="auto"/>
                <w:w w:val="100"/>
                <w:sz w:val="28"/>
                <w:szCs w:val="28"/>
              </w:rPr>
            </w:pPr>
            <w:r>
              <w:rPr>
                <w:rFonts w:hint="eastAsia" w:ascii="方正仿宋_GBK" w:eastAsia="方正仿宋_GBK"/>
                <w:color w:val="auto"/>
                <w:w w:val="100"/>
                <w:sz w:val="28"/>
                <w:szCs w:val="28"/>
              </w:rPr>
              <w:t>性别</w:t>
            </w:r>
          </w:p>
        </w:tc>
        <w:tc>
          <w:tcPr>
            <w:tcW w:w="2054" w:type="dxa"/>
            <w:noWrap w:val="0"/>
            <w:vAlign w:val="center"/>
          </w:tcPr>
          <w:p>
            <w:pPr>
              <w:keepNext w:val="0"/>
              <w:keepLines w:val="0"/>
              <w:pageBreakBefore w:val="0"/>
              <w:widowControl w:val="0"/>
              <w:kinsoku/>
              <w:wordWrap/>
              <w:overflowPunct/>
              <w:topLinePunct w:val="0"/>
              <w:autoSpaceDE/>
              <w:autoSpaceDN/>
              <w:bidi w:val="0"/>
              <w:spacing w:line="500" w:lineRule="exact"/>
              <w:jc w:val="center"/>
              <w:textAlignment w:val="auto"/>
              <w:rPr>
                <w:rFonts w:hint="eastAsia" w:ascii="方正仿宋_GBK" w:eastAsia="方正仿宋_GBK"/>
                <w:color w:val="auto"/>
                <w:w w:val="100"/>
                <w:sz w:val="28"/>
                <w:szCs w:val="28"/>
              </w:rPr>
            </w:pPr>
            <w:r>
              <w:rPr>
                <w:rFonts w:hint="eastAsia" w:ascii="方正仿宋_GBK" w:eastAsia="方正仿宋_GBK"/>
                <w:color w:val="auto"/>
                <w:w w:val="100"/>
                <w:sz w:val="28"/>
                <w:szCs w:val="28"/>
              </w:rPr>
              <w:t>年龄</w:t>
            </w:r>
          </w:p>
        </w:tc>
        <w:tc>
          <w:tcPr>
            <w:tcW w:w="2700" w:type="dxa"/>
            <w:noWrap w:val="0"/>
            <w:vAlign w:val="center"/>
          </w:tcPr>
          <w:p>
            <w:pPr>
              <w:keepNext w:val="0"/>
              <w:keepLines w:val="0"/>
              <w:pageBreakBefore w:val="0"/>
              <w:widowControl w:val="0"/>
              <w:kinsoku/>
              <w:wordWrap/>
              <w:overflowPunct/>
              <w:topLinePunct w:val="0"/>
              <w:autoSpaceDE/>
              <w:autoSpaceDN/>
              <w:bidi w:val="0"/>
              <w:spacing w:line="500" w:lineRule="exact"/>
              <w:jc w:val="center"/>
              <w:textAlignment w:val="auto"/>
              <w:rPr>
                <w:rFonts w:hint="eastAsia" w:ascii="方正仿宋_GBK" w:eastAsia="方正仿宋_GBK"/>
                <w:color w:val="auto"/>
                <w:w w:val="100"/>
                <w:sz w:val="28"/>
                <w:szCs w:val="28"/>
              </w:rPr>
            </w:pPr>
            <w:r>
              <w:rPr>
                <w:rFonts w:hint="eastAsia" w:ascii="方正仿宋_GBK" w:eastAsia="方正仿宋_GBK"/>
                <w:color w:val="auto"/>
                <w:w w:val="100"/>
                <w:sz w:val="28"/>
                <w:szCs w:val="28"/>
              </w:rPr>
              <w:t>其它要求</w:t>
            </w:r>
          </w:p>
        </w:tc>
        <w:tc>
          <w:tcPr>
            <w:tcW w:w="1080" w:type="dxa"/>
            <w:vMerge w:val="continue"/>
            <w:noWrap w:val="0"/>
            <w:vAlign w:val="center"/>
          </w:tcPr>
          <w:p>
            <w:pPr>
              <w:spacing w:line="570" w:lineRule="exact"/>
              <w:jc w:val="center"/>
              <w:rPr>
                <w:rFonts w:ascii="方正仿宋_GBK" w:eastAsia="方正仿宋_GBK"/>
                <w:color w:val="auto"/>
                <w:w w:val="9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75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方正仿宋_GBK" w:eastAsia="方正仿宋_GBK"/>
                <w:color w:val="auto"/>
                <w:w w:val="100"/>
                <w:sz w:val="24"/>
                <w:szCs w:val="24"/>
                <w:lang w:eastAsia="zh-CN"/>
              </w:rPr>
            </w:pPr>
            <w:r>
              <w:rPr>
                <w:rFonts w:hint="eastAsia" w:ascii="方正仿宋_GBK" w:eastAsia="方正仿宋_GBK"/>
                <w:color w:val="auto"/>
                <w:w w:val="100"/>
                <w:sz w:val="24"/>
                <w:szCs w:val="24"/>
                <w:lang w:val="en-US" w:eastAsia="zh-CN"/>
              </w:rPr>
              <w:t>1</w:t>
            </w:r>
          </w:p>
        </w:tc>
        <w:tc>
          <w:tcPr>
            <w:tcW w:w="180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方正仿宋_GBK" w:eastAsia="方正仿宋_GBK"/>
                <w:color w:val="auto"/>
                <w:w w:val="100"/>
                <w:sz w:val="24"/>
                <w:szCs w:val="24"/>
                <w:lang w:val="en-US" w:eastAsia="zh-CN"/>
              </w:rPr>
            </w:pPr>
            <w:r>
              <w:rPr>
                <w:rFonts w:hint="eastAsia" w:ascii="方正仿宋_GBK" w:eastAsia="方正仿宋_GBK"/>
                <w:color w:val="auto"/>
                <w:w w:val="100"/>
                <w:sz w:val="24"/>
                <w:szCs w:val="24"/>
                <w:lang w:val="en-US" w:eastAsia="zh-CN"/>
              </w:rPr>
              <w:t>护士</w:t>
            </w:r>
          </w:p>
        </w:tc>
        <w:tc>
          <w:tcPr>
            <w:tcW w:w="84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方正仿宋_GBK" w:eastAsia="方正仿宋_GBK"/>
                <w:color w:val="auto"/>
                <w:w w:val="100"/>
                <w:sz w:val="24"/>
                <w:szCs w:val="24"/>
                <w:lang w:val="en-US" w:eastAsia="zh-CN"/>
              </w:rPr>
            </w:pPr>
            <w:r>
              <w:rPr>
                <w:rFonts w:hint="eastAsia" w:ascii="方正仿宋_GBK" w:eastAsia="方正仿宋_GBK"/>
                <w:color w:val="auto"/>
                <w:w w:val="100"/>
                <w:sz w:val="24"/>
                <w:szCs w:val="24"/>
                <w:lang w:val="en-US" w:eastAsia="zh-CN"/>
              </w:rPr>
              <w:t>1</w:t>
            </w:r>
          </w:p>
        </w:tc>
        <w:tc>
          <w:tcPr>
            <w:tcW w:w="157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方正仿宋_GBK" w:eastAsia="方正仿宋_GBK"/>
                <w:color w:val="auto"/>
                <w:w w:val="100"/>
                <w:sz w:val="24"/>
                <w:szCs w:val="24"/>
              </w:rPr>
            </w:pPr>
            <w:r>
              <w:rPr>
                <w:rFonts w:hint="eastAsia" w:ascii="方正仿宋_GBK" w:eastAsia="方正仿宋_GBK"/>
                <w:color w:val="auto"/>
                <w:w w:val="100"/>
                <w:sz w:val="24"/>
                <w:szCs w:val="24"/>
                <w:lang w:eastAsia="zh-CN"/>
              </w:rPr>
              <w:t>大专</w:t>
            </w:r>
            <w:r>
              <w:rPr>
                <w:rFonts w:hint="eastAsia" w:ascii="方正仿宋_GBK" w:eastAsia="方正仿宋_GBK"/>
                <w:color w:val="auto"/>
                <w:w w:val="100"/>
                <w:sz w:val="24"/>
                <w:szCs w:val="24"/>
              </w:rPr>
              <w:t>及以上</w:t>
            </w:r>
          </w:p>
        </w:tc>
        <w:tc>
          <w:tcPr>
            <w:tcW w:w="255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方正仿宋_GBK" w:eastAsia="方正仿宋_GBK"/>
                <w:color w:val="auto"/>
                <w:w w:val="100"/>
                <w:sz w:val="24"/>
                <w:szCs w:val="24"/>
              </w:rPr>
            </w:pPr>
            <w:r>
              <w:rPr>
                <w:rFonts w:hint="eastAsia" w:ascii="方正仿宋_GBK" w:hAnsi="方正仿宋_GBK" w:eastAsia="方正仿宋_GBK" w:cs="方正仿宋_GBK"/>
                <w:color w:val="auto"/>
                <w:kern w:val="0"/>
                <w:sz w:val="24"/>
                <w:szCs w:val="24"/>
                <w:lang w:eastAsia="zh-CN"/>
              </w:rPr>
              <w:t>护理学类</w:t>
            </w:r>
          </w:p>
        </w:tc>
        <w:tc>
          <w:tcPr>
            <w:tcW w:w="96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方正仿宋_GBK" w:eastAsia="方正仿宋_GBK"/>
                <w:color w:val="auto"/>
                <w:w w:val="100"/>
                <w:sz w:val="24"/>
                <w:szCs w:val="24"/>
              </w:rPr>
            </w:pPr>
            <w:r>
              <w:rPr>
                <w:rFonts w:hint="eastAsia" w:ascii="方正仿宋_GBK" w:eastAsia="方正仿宋_GBK"/>
                <w:color w:val="auto"/>
                <w:w w:val="100"/>
                <w:sz w:val="24"/>
                <w:szCs w:val="24"/>
              </w:rPr>
              <w:t>不限</w:t>
            </w:r>
          </w:p>
        </w:tc>
        <w:tc>
          <w:tcPr>
            <w:tcW w:w="205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方正仿宋_GBK" w:eastAsia="方正仿宋_GBK"/>
                <w:color w:val="auto"/>
                <w:w w:val="100"/>
                <w:sz w:val="24"/>
                <w:szCs w:val="24"/>
              </w:rPr>
            </w:pPr>
            <w:r>
              <w:rPr>
                <w:rFonts w:hint="eastAsia" w:ascii="方正仿宋_GBK" w:eastAsia="方正仿宋_GBK"/>
                <w:color w:val="auto"/>
                <w:w w:val="100"/>
                <w:sz w:val="24"/>
                <w:szCs w:val="24"/>
              </w:rPr>
              <w:t>3</w:t>
            </w:r>
            <w:r>
              <w:rPr>
                <w:rFonts w:hint="eastAsia" w:ascii="方正仿宋_GBK" w:eastAsia="方正仿宋_GBK"/>
                <w:color w:val="auto"/>
                <w:w w:val="100"/>
                <w:sz w:val="24"/>
                <w:szCs w:val="24"/>
                <w:lang w:val="en-US" w:eastAsia="zh-CN"/>
              </w:rPr>
              <w:t>0</w:t>
            </w:r>
            <w:r>
              <w:rPr>
                <w:rFonts w:hint="eastAsia" w:ascii="方正仿宋_GBK" w:eastAsia="方正仿宋_GBK"/>
                <w:color w:val="auto"/>
                <w:w w:val="100"/>
                <w:sz w:val="24"/>
                <w:szCs w:val="24"/>
              </w:rPr>
              <w:t>周岁及以内</w:t>
            </w:r>
          </w:p>
        </w:tc>
        <w:tc>
          <w:tcPr>
            <w:tcW w:w="270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方正仿宋_GBK" w:eastAsia="方正仿宋_GBK"/>
                <w:color w:val="auto"/>
                <w:w w:val="100"/>
                <w:sz w:val="24"/>
                <w:szCs w:val="24"/>
                <w:lang w:val="en-US" w:eastAsia="zh-CN"/>
              </w:rPr>
            </w:pPr>
            <w:r>
              <w:rPr>
                <w:rFonts w:hint="eastAsia" w:ascii="方正仿宋_GBK" w:eastAsia="方正仿宋_GBK"/>
                <w:color w:val="auto"/>
                <w:w w:val="100"/>
                <w:sz w:val="24"/>
                <w:szCs w:val="24"/>
                <w:lang w:val="en-US" w:eastAsia="zh-CN"/>
              </w:rPr>
              <w:t>具有护士执业资格</w:t>
            </w:r>
          </w:p>
        </w:tc>
        <w:tc>
          <w:tcPr>
            <w:tcW w:w="1080" w:type="dxa"/>
            <w:noWrap w:val="0"/>
            <w:vAlign w:val="center"/>
          </w:tcPr>
          <w:p>
            <w:pPr>
              <w:spacing w:line="570" w:lineRule="exact"/>
              <w:jc w:val="center"/>
              <w:rPr>
                <w:rFonts w:ascii="方正仿宋_GBK" w:eastAsia="方正仿宋_GBK"/>
                <w:color w:val="auto"/>
                <w:w w:val="1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75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default" w:ascii="方正仿宋_GBK" w:eastAsia="方正仿宋_GBK"/>
                <w:color w:val="auto"/>
                <w:w w:val="100"/>
                <w:sz w:val="24"/>
                <w:szCs w:val="24"/>
                <w:lang w:val="en-US" w:eastAsia="zh-CN"/>
              </w:rPr>
            </w:pPr>
            <w:r>
              <w:rPr>
                <w:rFonts w:hint="eastAsia" w:ascii="方正仿宋_GBK" w:eastAsia="方正仿宋_GBK"/>
                <w:color w:val="auto"/>
                <w:w w:val="100"/>
                <w:sz w:val="24"/>
                <w:szCs w:val="24"/>
                <w:lang w:val="en-US" w:eastAsia="zh-CN"/>
              </w:rPr>
              <w:t>2</w:t>
            </w:r>
          </w:p>
        </w:tc>
        <w:tc>
          <w:tcPr>
            <w:tcW w:w="180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方正仿宋_GBK" w:eastAsia="方正仿宋_GBK"/>
                <w:color w:val="auto"/>
                <w:w w:val="100"/>
                <w:sz w:val="24"/>
                <w:szCs w:val="24"/>
                <w:lang w:eastAsia="zh-CN"/>
              </w:rPr>
            </w:pPr>
            <w:r>
              <w:rPr>
                <w:rFonts w:hint="eastAsia" w:ascii="方正仿宋_GBK" w:eastAsia="方正仿宋_GBK"/>
                <w:color w:val="auto"/>
                <w:w w:val="100"/>
                <w:sz w:val="24"/>
                <w:szCs w:val="24"/>
                <w:lang w:eastAsia="zh-CN"/>
              </w:rPr>
              <w:t>行管后勤</w:t>
            </w:r>
          </w:p>
        </w:tc>
        <w:tc>
          <w:tcPr>
            <w:tcW w:w="84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方正仿宋_GBK" w:eastAsia="方正仿宋_GBK"/>
                <w:color w:val="auto"/>
                <w:w w:val="100"/>
                <w:sz w:val="24"/>
                <w:szCs w:val="24"/>
                <w:lang w:val="en-US" w:eastAsia="zh-CN"/>
              </w:rPr>
            </w:pPr>
            <w:r>
              <w:rPr>
                <w:rFonts w:hint="eastAsia" w:ascii="方正仿宋_GBK" w:eastAsia="方正仿宋_GBK"/>
                <w:color w:val="auto"/>
                <w:w w:val="100"/>
                <w:sz w:val="24"/>
                <w:szCs w:val="24"/>
                <w:lang w:val="en-US" w:eastAsia="zh-CN"/>
              </w:rPr>
              <w:t>1</w:t>
            </w:r>
          </w:p>
        </w:tc>
        <w:tc>
          <w:tcPr>
            <w:tcW w:w="157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方正仿宋_GBK" w:eastAsia="方正仿宋_GBK"/>
                <w:color w:val="auto"/>
                <w:w w:val="100"/>
                <w:sz w:val="24"/>
                <w:szCs w:val="24"/>
              </w:rPr>
            </w:pPr>
            <w:r>
              <w:rPr>
                <w:rFonts w:hint="eastAsia" w:ascii="方正仿宋_GBK" w:hAnsi="方正仿宋_GBK" w:eastAsia="方正仿宋_GBK" w:cs="方正仿宋_GBK"/>
                <w:color w:val="auto"/>
                <w:kern w:val="0"/>
                <w:sz w:val="24"/>
                <w:szCs w:val="24"/>
                <w:lang w:val="en-US" w:eastAsia="zh-CN"/>
              </w:rPr>
              <w:t>本科及以上</w:t>
            </w:r>
          </w:p>
        </w:tc>
        <w:tc>
          <w:tcPr>
            <w:tcW w:w="255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方正仿宋_GBK" w:eastAsia="方正仿宋_GBK"/>
                <w:color w:val="auto"/>
                <w:w w:val="100"/>
                <w:kern w:val="0"/>
                <w:sz w:val="24"/>
                <w:szCs w:val="24"/>
              </w:rPr>
            </w:pPr>
            <w:r>
              <w:rPr>
                <w:rFonts w:hint="eastAsia" w:ascii="方正仿宋_GBK" w:hAnsi="方正仿宋_GBK" w:eastAsia="方正仿宋_GBK" w:cs="方正仿宋_GBK"/>
                <w:color w:val="auto"/>
                <w:kern w:val="0"/>
                <w:sz w:val="24"/>
                <w:szCs w:val="24"/>
                <w:lang w:val="en-US" w:eastAsia="zh-CN"/>
              </w:rPr>
              <w:t>不限</w:t>
            </w:r>
          </w:p>
        </w:tc>
        <w:tc>
          <w:tcPr>
            <w:tcW w:w="96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方正仿宋_GBK" w:eastAsia="方正仿宋_GBK"/>
                <w:color w:val="auto"/>
                <w:w w:val="100"/>
                <w:sz w:val="24"/>
                <w:szCs w:val="24"/>
                <w:lang w:eastAsia="zh-CN"/>
              </w:rPr>
            </w:pPr>
            <w:r>
              <w:rPr>
                <w:rFonts w:hint="eastAsia" w:ascii="方正仿宋_GBK" w:eastAsia="方正仿宋_GBK"/>
                <w:color w:val="auto"/>
                <w:w w:val="100"/>
                <w:sz w:val="24"/>
                <w:szCs w:val="24"/>
                <w:lang w:eastAsia="zh-CN"/>
              </w:rPr>
              <w:t>不限</w:t>
            </w:r>
          </w:p>
        </w:tc>
        <w:tc>
          <w:tcPr>
            <w:tcW w:w="205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方正仿宋_GBK" w:eastAsia="方正仿宋_GBK"/>
                <w:color w:val="auto"/>
                <w:w w:val="100"/>
                <w:sz w:val="24"/>
                <w:szCs w:val="24"/>
              </w:rPr>
            </w:pPr>
            <w:r>
              <w:rPr>
                <w:rFonts w:hint="eastAsia" w:ascii="方正仿宋_GBK" w:eastAsia="方正仿宋_GBK"/>
                <w:color w:val="auto"/>
                <w:w w:val="100"/>
                <w:sz w:val="24"/>
                <w:szCs w:val="24"/>
              </w:rPr>
              <w:t>3</w:t>
            </w:r>
            <w:r>
              <w:rPr>
                <w:rFonts w:hint="eastAsia" w:ascii="方正仿宋_GBK" w:eastAsia="方正仿宋_GBK"/>
                <w:color w:val="auto"/>
                <w:w w:val="100"/>
                <w:sz w:val="24"/>
                <w:szCs w:val="24"/>
                <w:lang w:val="en-US" w:eastAsia="zh-CN"/>
              </w:rPr>
              <w:t>0</w:t>
            </w:r>
            <w:r>
              <w:rPr>
                <w:rFonts w:hint="eastAsia" w:ascii="方正仿宋_GBK" w:eastAsia="方正仿宋_GBK"/>
                <w:color w:val="auto"/>
                <w:w w:val="100"/>
                <w:sz w:val="24"/>
                <w:szCs w:val="24"/>
              </w:rPr>
              <w:t>周岁及以内</w:t>
            </w:r>
          </w:p>
        </w:tc>
        <w:tc>
          <w:tcPr>
            <w:tcW w:w="270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hint="eastAsia" w:ascii="方正仿宋_GBK" w:eastAsia="方正仿宋_GBK"/>
                <w:color w:val="auto"/>
                <w:w w:val="100"/>
                <w:sz w:val="24"/>
                <w:szCs w:val="24"/>
                <w:lang w:val="en-US" w:eastAsia="zh-CN"/>
              </w:rPr>
            </w:pPr>
            <w:r>
              <w:rPr>
                <w:rFonts w:hint="eastAsia" w:ascii="方正仿宋_GBK" w:eastAsia="方正仿宋_GBK"/>
                <w:color w:val="auto"/>
                <w:w w:val="100"/>
                <w:sz w:val="24"/>
                <w:szCs w:val="24"/>
                <w:lang w:val="en-US" w:eastAsia="zh-CN"/>
              </w:rPr>
              <w:t>无</w:t>
            </w:r>
          </w:p>
        </w:tc>
        <w:tc>
          <w:tcPr>
            <w:tcW w:w="1080" w:type="dxa"/>
            <w:noWrap w:val="0"/>
            <w:vAlign w:val="center"/>
          </w:tcPr>
          <w:p>
            <w:pPr>
              <w:spacing w:line="570" w:lineRule="exact"/>
              <w:jc w:val="center"/>
              <w:rPr>
                <w:rFonts w:ascii="方正仿宋_GBK" w:eastAsia="方正仿宋_GBK"/>
                <w:color w:val="auto"/>
                <w:w w:val="1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54" w:type="dxa"/>
            <w:noWrap w:val="0"/>
            <w:vAlign w:val="center"/>
          </w:tcPr>
          <w:p>
            <w:pPr>
              <w:adjustRightInd w:val="0"/>
              <w:snapToGrid w:val="0"/>
              <w:spacing w:line="300" w:lineRule="auto"/>
              <w:jc w:val="center"/>
              <w:rPr>
                <w:rFonts w:hint="default" w:ascii="方正仿宋_GBK" w:eastAsia="方正仿宋_GBK"/>
                <w:color w:val="auto"/>
                <w:w w:val="100"/>
                <w:sz w:val="24"/>
                <w:szCs w:val="24"/>
                <w:lang w:val="en-US" w:eastAsia="zh-CN"/>
              </w:rPr>
            </w:pPr>
          </w:p>
        </w:tc>
        <w:tc>
          <w:tcPr>
            <w:tcW w:w="1800" w:type="dxa"/>
            <w:noWrap w:val="0"/>
            <w:vAlign w:val="center"/>
          </w:tcPr>
          <w:p>
            <w:pPr>
              <w:adjustRightInd w:val="0"/>
              <w:snapToGrid w:val="0"/>
              <w:spacing w:line="300" w:lineRule="auto"/>
              <w:jc w:val="center"/>
              <w:rPr>
                <w:rFonts w:hint="eastAsia" w:ascii="方正仿宋_GBK" w:eastAsia="方正仿宋_GBK"/>
                <w:color w:val="auto"/>
                <w:w w:val="100"/>
                <w:sz w:val="24"/>
                <w:szCs w:val="24"/>
                <w:lang w:eastAsia="zh-CN"/>
              </w:rPr>
            </w:pPr>
          </w:p>
        </w:tc>
        <w:tc>
          <w:tcPr>
            <w:tcW w:w="840" w:type="dxa"/>
            <w:noWrap w:val="0"/>
            <w:vAlign w:val="center"/>
          </w:tcPr>
          <w:p>
            <w:pPr>
              <w:adjustRightInd w:val="0"/>
              <w:snapToGrid w:val="0"/>
              <w:spacing w:line="300" w:lineRule="auto"/>
              <w:jc w:val="center"/>
              <w:rPr>
                <w:rFonts w:hint="default" w:ascii="方正仿宋_GBK" w:eastAsia="方正仿宋_GBK"/>
                <w:color w:val="auto"/>
                <w:w w:val="100"/>
                <w:sz w:val="24"/>
                <w:szCs w:val="24"/>
                <w:lang w:val="en-US" w:eastAsia="zh-CN"/>
              </w:rPr>
            </w:pPr>
          </w:p>
        </w:tc>
        <w:tc>
          <w:tcPr>
            <w:tcW w:w="1574" w:type="dxa"/>
            <w:noWrap w:val="0"/>
            <w:vAlign w:val="center"/>
          </w:tcPr>
          <w:p>
            <w:pPr>
              <w:adjustRightInd w:val="0"/>
              <w:snapToGrid w:val="0"/>
              <w:spacing w:line="300" w:lineRule="auto"/>
              <w:jc w:val="center"/>
              <w:rPr>
                <w:rFonts w:hint="eastAsia" w:ascii="方正仿宋_GBK" w:eastAsia="方正仿宋_GBK"/>
                <w:color w:val="auto"/>
                <w:w w:val="100"/>
                <w:sz w:val="24"/>
                <w:szCs w:val="24"/>
                <w:lang w:eastAsia="zh-CN"/>
              </w:rPr>
            </w:pPr>
          </w:p>
        </w:tc>
        <w:tc>
          <w:tcPr>
            <w:tcW w:w="2559" w:type="dxa"/>
            <w:noWrap w:val="0"/>
            <w:vAlign w:val="center"/>
          </w:tcPr>
          <w:p>
            <w:pPr>
              <w:adjustRightInd w:val="0"/>
              <w:snapToGrid w:val="0"/>
              <w:spacing w:line="300" w:lineRule="auto"/>
              <w:jc w:val="center"/>
              <w:rPr>
                <w:rFonts w:hint="eastAsia" w:ascii="方正仿宋_GBK" w:eastAsia="方正仿宋_GBK"/>
                <w:color w:val="auto"/>
                <w:w w:val="100"/>
                <w:sz w:val="24"/>
                <w:szCs w:val="24"/>
                <w:lang w:eastAsia="zh-CN"/>
              </w:rPr>
            </w:pPr>
          </w:p>
        </w:tc>
        <w:tc>
          <w:tcPr>
            <w:tcW w:w="967" w:type="dxa"/>
            <w:noWrap w:val="0"/>
            <w:vAlign w:val="center"/>
          </w:tcPr>
          <w:p>
            <w:pPr>
              <w:adjustRightInd w:val="0"/>
              <w:snapToGrid w:val="0"/>
              <w:spacing w:line="300" w:lineRule="auto"/>
              <w:jc w:val="center"/>
              <w:rPr>
                <w:rFonts w:hint="eastAsia" w:ascii="方正仿宋_GBK" w:eastAsia="方正仿宋_GBK"/>
                <w:color w:val="auto"/>
                <w:w w:val="100"/>
                <w:sz w:val="24"/>
                <w:szCs w:val="24"/>
                <w:lang w:eastAsia="zh-CN"/>
              </w:rPr>
            </w:pPr>
          </w:p>
        </w:tc>
        <w:tc>
          <w:tcPr>
            <w:tcW w:w="205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方正仿宋_GBK" w:hAnsi="Calibri" w:eastAsia="方正仿宋_GBK" w:cs="Times New Roman"/>
                <w:color w:val="auto"/>
                <w:w w:val="100"/>
                <w:kern w:val="0"/>
                <w:sz w:val="24"/>
                <w:szCs w:val="24"/>
                <w:lang w:val="en-US" w:eastAsia="zh-CN"/>
              </w:rPr>
            </w:pPr>
          </w:p>
        </w:tc>
        <w:tc>
          <w:tcPr>
            <w:tcW w:w="2700" w:type="dxa"/>
            <w:noWrap w:val="0"/>
            <w:vAlign w:val="center"/>
          </w:tcPr>
          <w:p>
            <w:pPr>
              <w:adjustRightInd w:val="0"/>
              <w:snapToGrid w:val="0"/>
              <w:spacing w:line="300" w:lineRule="auto"/>
              <w:jc w:val="center"/>
              <w:rPr>
                <w:rFonts w:hint="eastAsia" w:ascii="方正仿宋_GBK" w:eastAsia="方正仿宋_GBK"/>
                <w:color w:val="auto"/>
                <w:w w:val="100"/>
                <w:sz w:val="24"/>
                <w:szCs w:val="24"/>
                <w:lang w:eastAsia="zh-CN"/>
              </w:rPr>
            </w:pPr>
          </w:p>
        </w:tc>
        <w:tc>
          <w:tcPr>
            <w:tcW w:w="1080" w:type="dxa"/>
            <w:noWrap w:val="0"/>
            <w:vAlign w:val="center"/>
          </w:tcPr>
          <w:p>
            <w:pPr>
              <w:spacing w:line="570" w:lineRule="exact"/>
              <w:jc w:val="center"/>
              <w:rPr>
                <w:rFonts w:ascii="方正仿宋_GBK" w:eastAsia="方正仿宋_GBK"/>
                <w:color w:val="auto"/>
                <w:w w:val="1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54" w:type="dxa"/>
            <w:tcBorders>
              <w:bottom w:val="single" w:color="auto" w:sz="4" w:space="0"/>
            </w:tcBorders>
            <w:noWrap w:val="0"/>
            <w:vAlign w:val="center"/>
          </w:tcPr>
          <w:p>
            <w:pPr>
              <w:adjustRightInd w:val="0"/>
              <w:snapToGrid w:val="0"/>
              <w:spacing w:line="300" w:lineRule="auto"/>
              <w:jc w:val="center"/>
              <w:rPr>
                <w:rFonts w:hint="eastAsia" w:ascii="仿宋_GB2312" w:eastAsia="仿宋_GB2312"/>
                <w:color w:val="auto"/>
                <w:w w:val="100"/>
                <w:sz w:val="24"/>
                <w:szCs w:val="24"/>
              </w:rPr>
            </w:pPr>
          </w:p>
        </w:tc>
        <w:tc>
          <w:tcPr>
            <w:tcW w:w="1800" w:type="dxa"/>
            <w:tcBorders>
              <w:bottom w:val="single" w:color="auto" w:sz="4" w:space="0"/>
            </w:tcBorders>
            <w:noWrap w:val="0"/>
            <w:vAlign w:val="center"/>
          </w:tcPr>
          <w:p>
            <w:pPr>
              <w:adjustRightInd w:val="0"/>
              <w:snapToGrid w:val="0"/>
              <w:spacing w:line="300" w:lineRule="auto"/>
              <w:jc w:val="center"/>
              <w:rPr>
                <w:rFonts w:hint="eastAsia" w:ascii="仿宋_GB2312" w:eastAsia="仿宋_GB2312"/>
                <w:color w:val="auto"/>
                <w:w w:val="100"/>
                <w:sz w:val="24"/>
                <w:szCs w:val="24"/>
              </w:rPr>
            </w:pPr>
          </w:p>
        </w:tc>
        <w:tc>
          <w:tcPr>
            <w:tcW w:w="840" w:type="dxa"/>
            <w:tcBorders>
              <w:bottom w:val="single" w:color="auto" w:sz="4" w:space="0"/>
            </w:tcBorders>
            <w:noWrap w:val="0"/>
            <w:vAlign w:val="center"/>
          </w:tcPr>
          <w:p>
            <w:pPr>
              <w:adjustRightInd w:val="0"/>
              <w:snapToGrid w:val="0"/>
              <w:spacing w:line="300" w:lineRule="auto"/>
              <w:jc w:val="center"/>
              <w:rPr>
                <w:rFonts w:hint="eastAsia" w:ascii="仿宋_GB2312" w:eastAsia="仿宋_GB2312"/>
                <w:color w:val="auto"/>
                <w:w w:val="100"/>
                <w:sz w:val="24"/>
                <w:szCs w:val="24"/>
              </w:rPr>
            </w:pPr>
          </w:p>
        </w:tc>
        <w:tc>
          <w:tcPr>
            <w:tcW w:w="1574" w:type="dxa"/>
            <w:tcBorders>
              <w:bottom w:val="single" w:color="auto" w:sz="4" w:space="0"/>
            </w:tcBorders>
            <w:noWrap w:val="0"/>
            <w:vAlign w:val="center"/>
          </w:tcPr>
          <w:p>
            <w:pPr>
              <w:adjustRightInd w:val="0"/>
              <w:snapToGrid w:val="0"/>
              <w:spacing w:line="300" w:lineRule="auto"/>
              <w:jc w:val="center"/>
              <w:rPr>
                <w:rFonts w:hint="eastAsia" w:ascii="仿宋_GB2312" w:eastAsia="仿宋_GB2312"/>
                <w:color w:val="auto"/>
                <w:w w:val="100"/>
                <w:sz w:val="24"/>
                <w:szCs w:val="24"/>
              </w:rPr>
            </w:pPr>
          </w:p>
        </w:tc>
        <w:tc>
          <w:tcPr>
            <w:tcW w:w="2559" w:type="dxa"/>
            <w:tcBorders>
              <w:bottom w:val="single" w:color="auto" w:sz="4" w:space="0"/>
            </w:tcBorders>
            <w:noWrap w:val="0"/>
            <w:vAlign w:val="center"/>
          </w:tcPr>
          <w:p>
            <w:pPr>
              <w:adjustRightInd w:val="0"/>
              <w:snapToGrid w:val="0"/>
              <w:spacing w:line="300" w:lineRule="auto"/>
              <w:rPr>
                <w:rFonts w:hint="eastAsia" w:ascii="仿宋_GB2312" w:eastAsia="仿宋_GB2312"/>
                <w:color w:val="auto"/>
                <w:w w:val="100"/>
                <w:kern w:val="0"/>
                <w:sz w:val="24"/>
                <w:szCs w:val="24"/>
              </w:rPr>
            </w:pPr>
          </w:p>
        </w:tc>
        <w:tc>
          <w:tcPr>
            <w:tcW w:w="967" w:type="dxa"/>
            <w:tcBorders>
              <w:bottom w:val="single" w:color="auto" w:sz="4" w:space="0"/>
            </w:tcBorders>
            <w:noWrap w:val="0"/>
            <w:vAlign w:val="center"/>
          </w:tcPr>
          <w:p>
            <w:pPr>
              <w:adjustRightInd w:val="0"/>
              <w:snapToGrid w:val="0"/>
              <w:spacing w:line="300" w:lineRule="auto"/>
              <w:jc w:val="center"/>
              <w:rPr>
                <w:rFonts w:hint="eastAsia" w:ascii="仿宋_GB2312" w:eastAsia="仿宋_GB2312"/>
                <w:color w:val="auto"/>
                <w:w w:val="100"/>
                <w:sz w:val="24"/>
                <w:szCs w:val="24"/>
              </w:rPr>
            </w:pPr>
          </w:p>
        </w:tc>
        <w:tc>
          <w:tcPr>
            <w:tcW w:w="2054" w:type="dxa"/>
            <w:tcBorders>
              <w:bottom w:val="single" w:color="auto" w:sz="4" w:space="0"/>
            </w:tcBorders>
            <w:noWrap w:val="0"/>
            <w:vAlign w:val="center"/>
          </w:tcPr>
          <w:p>
            <w:pPr>
              <w:adjustRightInd w:val="0"/>
              <w:snapToGrid w:val="0"/>
              <w:spacing w:line="300" w:lineRule="auto"/>
              <w:rPr>
                <w:rFonts w:hint="eastAsia" w:ascii="仿宋_GB2312" w:eastAsia="仿宋_GB2312"/>
                <w:color w:val="auto"/>
                <w:w w:val="100"/>
                <w:sz w:val="24"/>
                <w:szCs w:val="24"/>
              </w:rPr>
            </w:pPr>
          </w:p>
        </w:tc>
        <w:tc>
          <w:tcPr>
            <w:tcW w:w="2700" w:type="dxa"/>
            <w:tcBorders>
              <w:bottom w:val="single" w:color="auto" w:sz="4" w:space="0"/>
            </w:tcBorders>
            <w:noWrap w:val="0"/>
            <w:vAlign w:val="center"/>
          </w:tcPr>
          <w:p>
            <w:pPr>
              <w:adjustRightInd w:val="0"/>
              <w:snapToGrid w:val="0"/>
              <w:spacing w:line="300" w:lineRule="auto"/>
              <w:rPr>
                <w:rFonts w:hint="eastAsia" w:ascii="仿宋_GB2312" w:eastAsia="仿宋_GB2312"/>
                <w:color w:val="auto"/>
                <w:w w:val="100"/>
                <w:sz w:val="24"/>
                <w:szCs w:val="24"/>
              </w:rPr>
            </w:pPr>
          </w:p>
        </w:tc>
        <w:tc>
          <w:tcPr>
            <w:tcW w:w="1080" w:type="dxa"/>
            <w:tcBorders>
              <w:bottom w:val="single" w:color="auto" w:sz="4" w:space="0"/>
            </w:tcBorders>
            <w:noWrap w:val="0"/>
            <w:vAlign w:val="center"/>
          </w:tcPr>
          <w:p>
            <w:pPr>
              <w:spacing w:line="570" w:lineRule="exact"/>
              <w:jc w:val="center"/>
              <w:rPr>
                <w:rFonts w:ascii="方正仿宋_GBK" w:eastAsia="方正仿宋_GBK"/>
                <w:color w:val="auto"/>
                <w:w w:val="100"/>
                <w:sz w:val="28"/>
                <w:szCs w:val="28"/>
              </w:rPr>
            </w:pPr>
          </w:p>
        </w:tc>
      </w:tr>
    </w:tbl>
    <w:p>
      <w:pPr>
        <w:spacing w:line="570" w:lineRule="exact"/>
        <w:rPr>
          <w:rFonts w:hint="eastAsia" w:ascii="方正仿宋_GBK" w:eastAsia="方正仿宋_GBK"/>
          <w:color w:val="auto"/>
          <w:w w:val="100"/>
          <w:sz w:val="30"/>
          <w:szCs w:val="30"/>
        </w:rPr>
      </w:pPr>
      <w:r>
        <w:rPr>
          <w:rFonts w:hint="eastAsia" w:ascii="方正仿宋_GBK" w:eastAsia="方正仿宋_GBK"/>
          <w:color w:val="auto"/>
          <w:w w:val="100"/>
          <w:sz w:val="30"/>
          <w:szCs w:val="30"/>
        </w:rPr>
        <w:t>联系电话：023-67808102</w:t>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zNGQzY2ZhNGQyZjA0NmFjMTdhNGIzMjBiM2FkZGQifQ=="/>
  </w:docVars>
  <w:rsids>
    <w:rsidRoot w:val="359D76D8"/>
    <w:rsid w:val="359D76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2024-01-09T07:54:00Z</dcterms:created>
  <dc:creator>文档存本地丢失不负责</dc:creator>
  <cp:lastModifiedBy>文档存本地丢失不负责</cp:lastModifiedBy>
  <dcterms:modified xsi:type="dcterms:W3CDTF">2024-01-09T07:54:51Z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8487E45D7CB04A329945D727C337F91B_11</vt:lpwstr>
  </property>
</Properties>
</file>