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黑体_GBK" w:hAnsi="方正黑体_GBK" w:eastAsia="方正黑体_GBK" w:cs="方正黑体_GBK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color w:val="000000" w:themeColor="text1"/>
          <w:w w:val="95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武汉协和重庆医院</w:t>
      </w:r>
      <w:r>
        <w:rPr>
          <w:rFonts w:hint="eastAsia" w:ascii="方正小标宋_GBK" w:hAnsi="方正小标宋_GBK" w:eastAsia="方正小标宋_GBK" w:cs="方正小标宋_GBK"/>
          <w:color w:val="000000" w:themeColor="text1"/>
          <w:w w:val="95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博士引才公告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报考资料填写、提交说明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default" w:ascii="Times New Roman" w:hAnsi="Times New Roman" w:eastAsia="方正小标宋_GBK" w:cs="Times New Roman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一、资料填写上传说明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（一）最高学历、学科类型、学科、导师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均指最高学历的相关信息，请填写博士相关信息。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（二）外语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若有相关证书才填写，且需上传对应证书；若无，则填写无。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（三）硕士阶段是否四证合一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四证指：学历证、学位证、规培证、医师执业证。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若是，请在报名系统选择是，需要上传对应证书；若否，请选择否。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（四）执业类型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请在报名系统填写，需要上传相关资料。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（五）毕业时是否取得住院医师规范化培训合格证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若是，请在报名系统填写是，需要上传相关资料；若否，请选择否。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六</w:t>
      </w: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）博士毕业学校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系统填写之后，境内高校2024年应届毕业博士生暂未取得招聘条件要求的毕业（学位）证书的，可上传教育部学历证书电子注册备案表或教育部学籍在线验证报告、学生证及其他应聘佐证材料，且须在2024年7月31日及以前取得相应毕业（学位）证书。国外（境外）高校2024年应届毕业博士生暂未取得招聘条件要求的毕业（学位）证书的，可上传入学证明、各学年成绩单及相应正规翻译资料等佐证材料，且须在2024年7月31日前获得教育部中国留学服务中心学历认证。如未在规定时间内取得，取消聘用资格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2023年出站博士后人员，需要上传毕业证书、学位证书、学历认证（学信网下载打印的《教育部学历证书电子注册备案表》和《教育部学位与研究生教育发展中心认证报告》，查询学信网下载，网址http：//www.chsi.com.cn/）。在国（境）外高校毕业的报考人员，须上传教育部中国留学服务中心的学历（学位）认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七</w:t>
      </w: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）专业方向佐证材料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《一览表》（附件1）中对“专业”有方向要求的，在现场资格审查时，须提供相应佐证资料。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八</w:t>
      </w: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）博士后经历佐证材料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要求：仅博士后出站人员提供，上传进站备案证明。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</w:t>
      </w:r>
      <w:r>
        <w:rPr>
          <w:rFonts w:hint="eastAsia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九</w:t>
      </w: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）医师资格证等相关岗位资质证明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要求：需要扫描上传电子版。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（十）工作</w:t>
      </w:r>
      <w:r>
        <w:rPr>
          <w:rFonts w:hint="eastAsia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经历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若无，请在报名系统填写无；若有，请在报名系统填写相关工作经历之后，上传证明材料（例如社保证明或劳动合同）。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二、资料上传说明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（一）科研文章资料邮箱发送应包含以下资料：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1.完整版个人简历，包括个人自本科以来的教育经历等。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2.科研文章。以第一作者(含共一)/通讯作者(含共同通讯)发表的文章，请提供文章对应的原文PDF电子版(包括PDF版全文，请在首页自行标明作者的排名情况(例如:三个一作，排名第一)，将所有PDF打包压缩后作为附件上传;如果文章处于接收状态，则需提供电子版原文和接收函截屏，SCI文章必须提供检索报告图片(须含JCR分区情况、杂志专业排名(RANK值)、影响因子)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3.科研文章信息汇总表。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所有文档放在一个文件夹里，打包压缩后上传，邮件主题和文件名命名为：姓名+毕业院校+文章数量。如：张三+XX大学+XX篇。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（二）地址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总文件夹请上传至指定邮箱：1589867501@qq.com。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>
      <w:pPr>
        <w:pStyle w:val="3"/>
        <w:ind w:left="0" w:leftChars="0" w:firstLine="0" w:firstLineChars="0"/>
        <w:rPr>
          <w:rFonts w:hint="default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531" w:right="1984" w:bottom="1531" w:left="2098" w:header="851" w:footer="992" w:gutter="0"/>
      <w:pgNumType w:fmt="decimal"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00000000"/>
    <w:rsid w:val="30DD0180"/>
    <w:rsid w:val="6770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autoRedefine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2021-08-23T08:59:00Z</dcterms:created>
  <dc:creator>admin</dc:creator>
  <cp:lastModifiedBy>倩倩儿</cp:lastModifiedBy>
  <dcterms:modified xsi:type="dcterms:W3CDTF">2023-12-27T08:47:00Z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89971DBA2EB74384B596BEDE2AD6A16E_12</vt:lpwstr>
  </property>
</Properties>
</file>