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ind w:left="0" w:leftChars="0" w:firstLine="0" w:firstLineChars="0"/>
        <w:rPr>
          <w:rFonts w:hint="eastAsia"/>
          <w:color w:val="000000"/>
        </w:rPr>
      </w:pPr>
      <w:r>
        <w:rPr>
          <w:rFonts w:hint="eastAsia"/>
          <w:color w:val="000000"/>
        </w:rPr>
        <w:t>附表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bidi="ar"/>
        </w:rPr>
        <w:t>四川师范大学2024年公开选调工作人员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bidi="ar"/>
        </w:rPr>
        <w:t>岗位和条件要求一览表</w:t>
      </w:r>
    </w:p>
    <w:tbl>
      <w:tblPr>
        <w:tblStyle w:val="2"/>
        <w:tblpPr w:leftFromText="180" w:rightFromText="180" w:vertAnchor="text" w:horzAnchor="page" w:tblpX="1426" w:tblpY="557"/>
        <w:tblOverlap w:val="never"/>
        <w:tblW w:w="1329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603"/>
        <w:gridCol w:w="986"/>
        <w:gridCol w:w="963"/>
        <w:gridCol w:w="632"/>
        <w:gridCol w:w="1421"/>
        <w:gridCol w:w="709"/>
        <w:gridCol w:w="1151"/>
        <w:gridCol w:w="3073"/>
        <w:gridCol w:w="1148"/>
        <w:gridCol w:w="151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</w:rPr>
              <w:t>公开选调</w:t>
            </w:r>
            <w:r>
              <w:rPr>
                <w:rFonts w:hint="eastAsia" w:ascii="黑体" w:hAnsi="黑体" w:eastAsia="黑体" w:cs="黑体"/>
                <w:color w:val="000000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</w:rPr>
              <w:t>单位全称（类别）</w:t>
            </w:r>
          </w:p>
        </w:tc>
        <w:tc>
          <w:tcPr>
            <w:tcW w:w="6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</w:rPr>
              <w:t>选调</w:t>
            </w:r>
            <w:r>
              <w:rPr>
                <w:rFonts w:hint="eastAsia" w:ascii="黑体" w:hAnsi="黑体" w:eastAsia="黑体" w:cs="黑体"/>
                <w:color w:val="000000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</w:rPr>
              <w:t>岗位</w:t>
            </w:r>
          </w:p>
        </w:tc>
        <w:tc>
          <w:tcPr>
            <w:tcW w:w="9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</w:rPr>
              <w:t>岗位</w:t>
            </w:r>
            <w:r>
              <w:rPr>
                <w:rFonts w:hint="eastAsia" w:ascii="黑体" w:hAnsi="黑体" w:eastAsia="黑体" w:cs="黑体"/>
                <w:color w:val="000000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</w:rPr>
              <w:t>类别</w:t>
            </w:r>
          </w:p>
        </w:tc>
        <w:tc>
          <w:tcPr>
            <w:tcW w:w="9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</w:rPr>
              <w:t>岗位</w:t>
            </w:r>
            <w:r>
              <w:rPr>
                <w:rFonts w:hint="eastAsia" w:ascii="黑体" w:hAnsi="黑体" w:eastAsia="黑体" w:cs="黑体"/>
                <w:color w:val="000000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</w:rPr>
              <w:t>编码</w:t>
            </w:r>
          </w:p>
        </w:tc>
        <w:tc>
          <w:tcPr>
            <w:tcW w:w="6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</w:rPr>
              <w:t>选调</w:t>
            </w:r>
            <w:r>
              <w:rPr>
                <w:rFonts w:hint="eastAsia" w:ascii="黑体" w:hAnsi="黑体" w:eastAsia="黑体" w:cs="黑体"/>
                <w:color w:val="000000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</w:rPr>
              <w:t>名额</w:t>
            </w:r>
          </w:p>
        </w:tc>
        <w:tc>
          <w:tcPr>
            <w:tcW w:w="14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</w:rPr>
              <w:t>选调</w:t>
            </w:r>
            <w:r>
              <w:rPr>
                <w:rFonts w:hint="eastAsia" w:ascii="黑体" w:hAnsi="黑体" w:eastAsia="黑体" w:cs="黑体"/>
                <w:color w:val="000000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</w:rPr>
              <w:t>对象</w:t>
            </w:r>
          </w:p>
        </w:tc>
        <w:tc>
          <w:tcPr>
            <w:tcW w:w="75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</w:rPr>
              <w:t>报名资格条件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</w:trPr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000000"/>
              </w:rPr>
            </w:pPr>
          </w:p>
        </w:tc>
        <w:tc>
          <w:tcPr>
            <w:tcW w:w="6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000000"/>
              </w:rPr>
            </w:pPr>
          </w:p>
        </w:tc>
        <w:tc>
          <w:tcPr>
            <w:tcW w:w="9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000000"/>
              </w:rPr>
            </w:pPr>
          </w:p>
        </w:tc>
        <w:tc>
          <w:tcPr>
            <w:tcW w:w="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000000"/>
              </w:rPr>
            </w:pPr>
          </w:p>
        </w:tc>
        <w:tc>
          <w:tcPr>
            <w:tcW w:w="6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000000"/>
              </w:rPr>
            </w:pPr>
          </w:p>
        </w:tc>
        <w:tc>
          <w:tcPr>
            <w:tcW w:w="14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00000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</w:rPr>
              <w:t>年龄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</w:rPr>
              <w:t>学历学位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专业条件要求（有*标识的为一级学科及下属所有专业）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</w:rPr>
              <w:t>其他要求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8" w:hRule="atLeast"/>
        </w:trPr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四川师范大学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计划财务处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专业技术岗位</w:t>
            </w:r>
            <w:r>
              <w:rPr>
                <w:rFonts w:hint="eastAsia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/>
                <w:color w:val="000000"/>
                <w:sz w:val="18"/>
                <w:szCs w:val="18"/>
              </w:rPr>
              <w:t>（八级及以下）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>10301001</w:t>
            </w:r>
            <w:r>
              <w:rPr>
                <w:rFonts w:hint="eastAsia" w:ascii="黑体" w:hAnsi="黑体" w:eastAsia="黑体"/>
                <w:color w:val="000000"/>
                <w:sz w:val="28"/>
                <w:szCs w:val="28"/>
              </w:rPr>
              <w:t>　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详见公告</w:t>
            </w:r>
          </w:p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1993年5月29日及以后出生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研究生学历、硕士及以上学位</w:t>
            </w:r>
          </w:p>
        </w:tc>
        <w:tc>
          <w:tcPr>
            <w:tcW w:w="307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硕士专业不限，具有普通高等教育本科学历和学位，专业为：会计学、审计学、财务管理。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具有2年及以上财务或审计工作经历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</w:trPr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rPr>
                <w:color w:val="000000"/>
              </w:rPr>
            </w:pPr>
            <w:r>
              <w:rPr>
                <w:color w:val="000000"/>
                <w:sz w:val="24"/>
              </w:rPr>
              <w:t>四川师范大学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国际交流合作处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管理岗位</w:t>
            </w:r>
            <w:r>
              <w:rPr>
                <w:rFonts w:hint="eastAsia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/>
                <w:color w:val="000000"/>
                <w:sz w:val="18"/>
                <w:szCs w:val="18"/>
              </w:rPr>
              <w:t>（七级及以下）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rPr>
                <w:rFonts w:hint="eastAsia" w:ascii="黑体" w:hAnsi="黑体" w:eastAsia="黑体"/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>1030100</w:t>
            </w: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rPr>
                <w:rFonts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详见公告</w:t>
            </w:r>
          </w:p>
          <w:p>
            <w:pPr>
              <w:pStyle w:val="4"/>
              <w:ind w:left="0" w:leftChars="0" w:firstLine="0" w:firstLineChars="0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1988年5月29日及以后出生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rPr>
                <w:color w:val="000000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研究生学历、硕士及以上学位</w:t>
            </w:r>
          </w:p>
        </w:tc>
        <w:tc>
          <w:tcPr>
            <w:tcW w:w="3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外国语言文学*，翻译*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1.中共党员（含预备党员）</w:t>
            </w:r>
          </w:p>
          <w:p>
            <w:pPr>
              <w:pStyle w:val="4"/>
              <w:ind w:left="0" w:leftChars="0" w:firstLine="0" w:firstLineChars="0"/>
              <w:rPr>
                <w:color w:val="000000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2.具有2年及以上从事外事工作经历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</w:tbl>
    <w:p>
      <w:pPr>
        <w:rPr>
          <w:color w:val="000000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3MDc2NDYyMzBlOWE2ZWY2YmUyMDE5YzQ3MWE1ZjIifQ=="/>
  </w:docVars>
  <w:rsids>
    <w:rsidRoot w:val="7DDF0CF6"/>
    <w:rsid w:val="7DDF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图表目录1"/>
    <w:basedOn w:val="1"/>
    <w:next w:val="1"/>
    <w:qFormat/>
    <w:uiPriority w:val="99"/>
    <w:pPr>
      <w:ind w:left="200" w:leftChars="200" w:hanging="200" w:hangingChars="200"/>
    </w:pPr>
    <w:rPr>
      <w:rFonts w:ascii="Times New Roman" w:hAnsi="Times New Roman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2024-05-20T09:14:00Z</dcterms:created>
  <dc:creator>Primadonna</dc:creator>
  <cp:lastModifiedBy>Primadonna</cp:lastModifiedBy>
  <dcterms:modified xsi:type="dcterms:W3CDTF">2024-05-20T09:14:20Z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C908A30FC8404D5399D71F13F8E20A91_11</vt:lpwstr>
  </property>
</Properties>
</file>