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2D138C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MS Mincho" w:eastAsia="MS Mincho" w:hAnsi="MS Mincho" w:cs="MS Mincho" w:hint="eastAsia"/>
          <w:kern w:val="0"/>
          <w:sz w:val="24"/>
        </w:rPr>
        <w:t>​</w:t>
      </w:r>
      <w:r w:rsidRPr="008E3C22">
        <w:rPr>
          <w:rFonts w:ascii="宋体" w:eastAsia="宋体" w:hAnsi="宋体" w:cs="宋体"/>
          <w:kern w:val="0"/>
          <w:sz w:val="24"/>
        </w:rPr>
        <w:t>依照《重庆市就业服务管理局关于印发&lt;公益性岗位开发管理经办规程（试行）&gt;的通知》（</w:t>
      </w:r>
      <w:proofErr w:type="gramStart"/>
      <w:r w:rsidRPr="008E3C22">
        <w:rPr>
          <w:rFonts w:ascii="宋体" w:eastAsia="宋体" w:hAnsi="宋体" w:cs="宋体"/>
          <w:kern w:val="0"/>
          <w:sz w:val="24"/>
        </w:rPr>
        <w:t>渝就发</w:t>
      </w:r>
      <w:proofErr w:type="gramEnd"/>
      <w:r w:rsidRPr="008E3C22">
        <w:rPr>
          <w:rFonts w:ascii="宋体" w:eastAsia="宋体" w:hAnsi="宋体" w:cs="宋体"/>
          <w:kern w:val="0"/>
          <w:sz w:val="24"/>
        </w:rPr>
        <w:t>〔2023〕22号）文件要求，结合我县实际情况，丰都县教育委员会决定面向社会公开招聘公益性岗位人员，具体公告如下：</w:t>
      </w:r>
    </w:p>
    <w:p w14:paraId="5553AF1C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一、招聘岗位和人数</w:t>
      </w:r>
    </w:p>
    <w:p w14:paraId="0671A96E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本次招聘公益性岗位人员30名，从事学生号公交车跟车及家校衔接站等志愿服务。</w:t>
      </w:r>
    </w:p>
    <w:p w14:paraId="517D95C9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二、招聘范围及条件</w:t>
      </w:r>
    </w:p>
    <w:p w14:paraId="59E81C08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（一）人员范围</w:t>
      </w:r>
    </w:p>
    <w:p w14:paraId="38883AD8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1.离校两年内未就业高校毕业生；</w:t>
      </w:r>
    </w:p>
    <w:p w14:paraId="5D464570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2.</w:t>
      </w:r>
      <w:bookmarkStart w:id="0" w:name="_msoanchor_1"/>
      <w:bookmarkEnd w:id="0"/>
      <w:r w:rsidRPr="008E3C22">
        <w:rPr>
          <w:rFonts w:ascii="宋体" w:eastAsia="宋体" w:hAnsi="宋体" w:cs="宋体"/>
          <w:kern w:val="0"/>
          <w:sz w:val="24"/>
        </w:rPr>
        <w:t>脱贫人口（含未消除风险的监测对象）；</w:t>
      </w:r>
    </w:p>
    <w:p w14:paraId="6BE2B2C6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3. 登记失业3个月及以上的“4050”人员;</w:t>
      </w:r>
    </w:p>
    <w:p w14:paraId="72F15501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4.</w:t>
      </w:r>
      <w:proofErr w:type="gramStart"/>
      <w:r w:rsidRPr="008E3C22">
        <w:rPr>
          <w:rFonts w:ascii="宋体" w:eastAsia="宋体" w:hAnsi="宋体" w:cs="宋体"/>
          <w:kern w:val="0"/>
          <w:sz w:val="24"/>
        </w:rPr>
        <w:t>低保家庭</w:t>
      </w:r>
      <w:proofErr w:type="gramEnd"/>
      <w:r w:rsidRPr="008E3C22">
        <w:rPr>
          <w:rFonts w:ascii="宋体" w:eastAsia="宋体" w:hAnsi="宋体" w:cs="宋体"/>
          <w:kern w:val="0"/>
          <w:sz w:val="24"/>
        </w:rPr>
        <w:t>人员；</w:t>
      </w:r>
    </w:p>
    <w:p w14:paraId="2F5709F7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5.</w:t>
      </w:r>
      <w:proofErr w:type="gramStart"/>
      <w:r w:rsidRPr="008E3C22">
        <w:rPr>
          <w:rFonts w:ascii="宋体" w:eastAsia="宋体" w:hAnsi="宋体" w:cs="宋体"/>
          <w:kern w:val="0"/>
          <w:sz w:val="24"/>
        </w:rPr>
        <w:t>零就业</w:t>
      </w:r>
      <w:proofErr w:type="gramEnd"/>
      <w:r w:rsidRPr="008E3C22">
        <w:rPr>
          <w:rFonts w:ascii="宋体" w:eastAsia="宋体" w:hAnsi="宋体" w:cs="宋体"/>
          <w:kern w:val="0"/>
          <w:sz w:val="24"/>
        </w:rPr>
        <w:t>家庭人员；</w:t>
      </w:r>
    </w:p>
    <w:p w14:paraId="39261349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6.去产能企业职工；</w:t>
      </w:r>
    </w:p>
    <w:p w14:paraId="04BEA719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7.退役军人。</w:t>
      </w:r>
    </w:p>
    <w:p w14:paraId="211D19D0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（二）资格条件</w:t>
      </w:r>
    </w:p>
    <w:p w14:paraId="74740F16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1. 拥护党的路线、方针、政策，遵纪守法，有较高的政治思想素质和良好的职业道德，品行端正，具有奉献精神，无违法违纪等不良记录；</w:t>
      </w:r>
    </w:p>
    <w:p w14:paraId="2373A69F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2. 重庆市籍户口；</w:t>
      </w:r>
    </w:p>
    <w:p w14:paraId="26CBDD55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3. 初中及以上毕业（高校毕业生为全日制专科及以上）;</w:t>
      </w:r>
    </w:p>
    <w:p w14:paraId="75F6C8DD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4.身体健康，能够吃苦耐劳，爱岗敬业，责任心强，服从安排，听从指挥。</w:t>
      </w:r>
    </w:p>
    <w:p w14:paraId="1784AEF6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5.有较强的规矩意识，能够认可并自觉遵守单位的规章制度。</w:t>
      </w:r>
    </w:p>
    <w:p w14:paraId="5838E3C4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（三）不得报名情形</w:t>
      </w:r>
    </w:p>
    <w:p w14:paraId="1986AC39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1.曾因犯罪受过刑事处罚或曾被开除公职的人员；</w:t>
      </w:r>
    </w:p>
    <w:p w14:paraId="5E89CE43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2.属于刑事案件被告人、犯罪嫌疑人，司法机关尚未撤销案件、检察机关尚未</w:t>
      </w:r>
      <w:proofErr w:type="gramStart"/>
      <w:r w:rsidRPr="008E3C22">
        <w:rPr>
          <w:rFonts w:ascii="宋体" w:eastAsia="宋体" w:hAnsi="宋体" w:cs="宋体"/>
          <w:kern w:val="0"/>
          <w:sz w:val="24"/>
        </w:rPr>
        <w:t>作出</w:t>
      </w:r>
      <w:proofErr w:type="gramEnd"/>
      <w:r w:rsidRPr="008E3C22">
        <w:rPr>
          <w:rFonts w:ascii="宋体" w:eastAsia="宋体" w:hAnsi="宋体" w:cs="宋体"/>
          <w:kern w:val="0"/>
          <w:sz w:val="24"/>
        </w:rPr>
        <w:t>不起诉决定或人民法院尚未宣告无罪的人员；</w:t>
      </w:r>
    </w:p>
    <w:p w14:paraId="67BACC16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3.尚未解除党纪、政务处分或正在接受纪律审查的人员；</w:t>
      </w:r>
    </w:p>
    <w:p w14:paraId="0434497A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4.曾经因违法行为，被给予行政拘留、收容教养、强制戒毒等限制人身自由和治安行政处罚人员；</w:t>
      </w:r>
    </w:p>
    <w:p w14:paraId="64F38CDC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5.被人民法院纳入的失信被执行人；</w:t>
      </w:r>
    </w:p>
    <w:p w14:paraId="6E6FAEF5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6.国家有关部委联合签署备忘录明确的失信情形人员；</w:t>
      </w:r>
    </w:p>
    <w:p w14:paraId="4D97E171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7.其他不符合公益性岗位安置要求情形。</w:t>
      </w:r>
    </w:p>
    <w:p w14:paraId="56B0903B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三、招聘程序</w:t>
      </w:r>
    </w:p>
    <w:p w14:paraId="4E99FBA7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招聘工作分报名、资格审查、考察、公示、签订协议等环节进行。</w:t>
      </w:r>
    </w:p>
    <w:p w14:paraId="045815CE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（一）报名及资格审查</w:t>
      </w:r>
      <w:r w:rsidRPr="008E3C22">
        <w:rPr>
          <w:rFonts w:ascii="宋体" w:eastAsia="宋体" w:hAnsi="宋体" w:cs="宋体"/>
          <w:kern w:val="0"/>
          <w:sz w:val="24"/>
        </w:rPr>
        <w:t> </w:t>
      </w:r>
      <w:r w:rsidRPr="008E3C22">
        <w:rPr>
          <w:rFonts w:ascii="宋体" w:eastAsia="宋体" w:hAnsi="宋体" w:cs="宋体"/>
          <w:kern w:val="0"/>
          <w:sz w:val="24"/>
        </w:rPr>
        <w:t> </w:t>
      </w:r>
    </w:p>
    <w:p w14:paraId="42493509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1.报名时间及地点：2024年8月26日至8月28日至（星期一至星期三，上午9：00-12：00，下午14：30-17：30）；在丰都县教育委员会安稳办（教委201室）报名，并进行初步资格审查。</w:t>
      </w:r>
    </w:p>
    <w:p w14:paraId="0D8472C3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2.报名时所需材料：</w:t>
      </w:r>
    </w:p>
    <w:p w14:paraId="2D336A2C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（1）《招聘公益性岗位报名表》；</w:t>
      </w:r>
    </w:p>
    <w:p w14:paraId="287CF0D4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（2）本人身份证和毕业证原件及复印件、户口本原件及复印件（须有增减页、户主和本人页）、2寸免冠近照3张；</w:t>
      </w:r>
    </w:p>
    <w:p w14:paraId="5C2FBC7F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（3）县级及以上医院体检合格证明；</w:t>
      </w:r>
      <w:r w:rsidRPr="008E3C22">
        <w:rPr>
          <w:rFonts w:ascii="宋体" w:eastAsia="宋体" w:hAnsi="宋体" w:cs="宋体"/>
          <w:kern w:val="0"/>
          <w:sz w:val="24"/>
        </w:rPr>
        <w:t> </w:t>
      </w:r>
    </w:p>
    <w:p w14:paraId="2E5F38EB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（4）派出所出具的《无犯罪记录证明》。</w:t>
      </w:r>
      <w:r w:rsidRPr="008E3C22">
        <w:rPr>
          <w:rFonts w:ascii="宋体" w:eastAsia="宋体" w:hAnsi="宋体" w:cs="宋体"/>
          <w:kern w:val="0"/>
          <w:sz w:val="24"/>
        </w:rPr>
        <w:t> </w:t>
      </w:r>
      <w:r w:rsidRPr="008E3C22">
        <w:rPr>
          <w:rFonts w:ascii="宋体" w:eastAsia="宋体" w:hAnsi="宋体" w:cs="宋体"/>
          <w:kern w:val="0"/>
          <w:sz w:val="24"/>
        </w:rPr>
        <w:t> </w:t>
      </w:r>
    </w:p>
    <w:p w14:paraId="16174E9D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（二）考察、公示。县教委组建考察组对资格初步审查合格的人员，在政治思想、意识形态、纪律意识、工作能力等方面进行现场面试考察（具体时间待定）。根据面试考察情况，提交县教委主任办公会集体审议，根据现实条件比优选</w:t>
      </w:r>
      <w:proofErr w:type="gramStart"/>
      <w:r w:rsidRPr="008E3C22">
        <w:rPr>
          <w:rFonts w:ascii="宋体" w:eastAsia="宋体" w:hAnsi="宋体" w:cs="宋体"/>
          <w:kern w:val="0"/>
          <w:sz w:val="24"/>
        </w:rPr>
        <w:t>择确定拟</w:t>
      </w:r>
      <w:proofErr w:type="gramEnd"/>
      <w:r w:rsidRPr="008E3C22">
        <w:rPr>
          <w:rFonts w:ascii="宋体" w:eastAsia="宋体" w:hAnsi="宋体" w:cs="宋体"/>
          <w:kern w:val="0"/>
          <w:sz w:val="24"/>
        </w:rPr>
        <w:t>聘用人选后，再进行为期5个工作日的公示，公示期满无异议的统一签订劳务协议。</w:t>
      </w:r>
    </w:p>
    <w:p w14:paraId="172F9C34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四、公益性岗位工作时间、地点及待遇</w:t>
      </w:r>
    </w:p>
    <w:p w14:paraId="18882F17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（一）工作时间：学生行课期间，每天学生上学时间和学生放学时间，上午工作1.5小时，下午工作1.5小时，全天3小时。</w:t>
      </w:r>
    </w:p>
    <w:p w14:paraId="3B8341AC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（二）工作地点：</w:t>
      </w:r>
    </w:p>
    <w:p w14:paraId="357B45CB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1.丰都县城涉及学生号公交线路沿线的家校衔接站；</w:t>
      </w:r>
    </w:p>
    <w:p w14:paraId="55313C36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2.丰都县城“学生号公交车”。</w:t>
      </w:r>
    </w:p>
    <w:p w14:paraId="5CDFB7AF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（三）聘用</w:t>
      </w:r>
    </w:p>
    <w:p w14:paraId="0D96AD23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公益性岗位工作期限不超过3年，期满解除劳动关系，个人自主择业。公益性岗位劳动合同不适用《中华人民共和国劳动合同法》有关无固定期限劳动合同以及支付经济补偿的规定。如因政策变动或有其他新的规定，按新的要求执行。其用工管理按公益性岗位有关文件规定执行。</w:t>
      </w:r>
    </w:p>
    <w:p w14:paraId="687CD527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（四）具体待遇：按每小时20元计，</w:t>
      </w:r>
      <w:proofErr w:type="gramStart"/>
      <w:r w:rsidRPr="008E3C22">
        <w:rPr>
          <w:rFonts w:ascii="宋体" w:eastAsia="宋体" w:hAnsi="宋体" w:cs="宋体"/>
          <w:kern w:val="0"/>
          <w:sz w:val="24"/>
        </w:rPr>
        <w:t>无五险</w:t>
      </w:r>
      <w:proofErr w:type="gramEnd"/>
      <w:r w:rsidRPr="008E3C22">
        <w:rPr>
          <w:rFonts w:ascii="宋体" w:eastAsia="宋体" w:hAnsi="宋体" w:cs="宋体"/>
          <w:kern w:val="0"/>
          <w:sz w:val="24"/>
        </w:rPr>
        <w:t>。</w:t>
      </w:r>
    </w:p>
    <w:p w14:paraId="180A3746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五、纪律与监督</w:t>
      </w:r>
    </w:p>
    <w:p w14:paraId="5AF746CE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招聘工作坚持“公开、公平、公正、择优”的原则，严格纪律，增强透明度，接受社会和群众的监督。未尽事宜由丰都县教育委员会负责解释</w:t>
      </w:r>
    </w:p>
    <w:p w14:paraId="5B642686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报名咨询电话：023—70714042</w:t>
      </w:r>
      <w:r w:rsidRPr="008E3C22">
        <w:rPr>
          <w:rFonts w:ascii="宋体" w:eastAsia="宋体" w:hAnsi="宋体" w:cs="宋体"/>
          <w:kern w:val="0"/>
          <w:sz w:val="24"/>
        </w:rPr>
        <w:t> </w:t>
      </w:r>
      <w:r w:rsidRPr="008E3C22">
        <w:rPr>
          <w:rFonts w:ascii="宋体" w:eastAsia="宋体" w:hAnsi="宋体" w:cs="宋体"/>
          <w:kern w:val="0"/>
          <w:sz w:val="24"/>
        </w:rPr>
        <w:t> </w:t>
      </w:r>
      <w:r w:rsidRPr="008E3C22">
        <w:rPr>
          <w:rFonts w:ascii="宋体" w:eastAsia="宋体" w:hAnsi="宋体" w:cs="宋体"/>
          <w:kern w:val="0"/>
          <w:sz w:val="24"/>
        </w:rPr>
        <w:t xml:space="preserve"> 023—70715312</w:t>
      </w:r>
    </w:p>
    <w:p w14:paraId="2C26CCC8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</w:p>
    <w:p w14:paraId="678ACFEC" w14:textId="77777777" w:rsidR="008E3C22" w:rsidRPr="008E3C22" w:rsidRDefault="008E3C22" w:rsidP="008E3C22">
      <w:pPr>
        <w:widowControl/>
        <w:spacing w:line="360" w:lineRule="atLeast"/>
        <w:jc w:val="righ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丰都县教育委员会</w:t>
      </w:r>
      <w:r w:rsidRPr="008E3C22">
        <w:rPr>
          <w:rFonts w:ascii="宋体" w:eastAsia="宋体" w:hAnsi="宋体" w:cs="宋体"/>
          <w:kern w:val="0"/>
          <w:sz w:val="24"/>
        </w:rPr>
        <w:t> </w:t>
      </w:r>
      <w:r w:rsidRPr="008E3C22">
        <w:rPr>
          <w:rFonts w:ascii="宋体" w:eastAsia="宋体" w:hAnsi="宋体" w:cs="宋体"/>
          <w:kern w:val="0"/>
          <w:sz w:val="24"/>
        </w:rPr>
        <w:t> </w:t>
      </w:r>
      <w:r w:rsidRPr="008E3C22">
        <w:rPr>
          <w:rFonts w:ascii="宋体" w:eastAsia="宋体" w:hAnsi="宋体" w:cs="宋体"/>
          <w:kern w:val="0"/>
          <w:sz w:val="24"/>
        </w:rPr>
        <w:t> </w:t>
      </w:r>
      <w:r w:rsidRPr="008E3C22">
        <w:rPr>
          <w:rFonts w:ascii="宋体" w:eastAsia="宋体" w:hAnsi="宋体" w:cs="宋体"/>
          <w:kern w:val="0"/>
          <w:sz w:val="24"/>
        </w:rPr>
        <w:t> </w:t>
      </w:r>
      <w:r w:rsidRPr="008E3C22">
        <w:rPr>
          <w:rFonts w:ascii="宋体" w:eastAsia="宋体" w:hAnsi="宋体" w:cs="宋体"/>
          <w:kern w:val="0"/>
          <w:sz w:val="24"/>
        </w:rPr>
        <w:t> </w:t>
      </w:r>
      <w:r w:rsidRPr="008E3C22">
        <w:rPr>
          <w:rFonts w:ascii="宋体" w:eastAsia="宋体" w:hAnsi="宋体" w:cs="宋体"/>
          <w:kern w:val="0"/>
          <w:sz w:val="24"/>
        </w:rPr>
        <w:t> </w:t>
      </w:r>
      <w:r w:rsidRPr="008E3C22">
        <w:rPr>
          <w:rFonts w:ascii="宋体" w:eastAsia="宋体" w:hAnsi="宋体" w:cs="宋体"/>
          <w:kern w:val="0"/>
          <w:sz w:val="24"/>
        </w:rPr>
        <w:t> </w:t>
      </w:r>
    </w:p>
    <w:p w14:paraId="53578493" w14:textId="77777777" w:rsidR="008E3C22" w:rsidRPr="008E3C22" w:rsidRDefault="008E3C22" w:rsidP="008E3C22">
      <w:pPr>
        <w:widowControl/>
        <w:spacing w:line="360" w:lineRule="atLeast"/>
        <w:jc w:val="right"/>
        <w:rPr>
          <w:rFonts w:ascii="宋体" w:eastAsia="宋体" w:hAnsi="宋体" w:cs="宋体"/>
          <w:kern w:val="0"/>
          <w:sz w:val="24"/>
        </w:rPr>
      </w:pPr>
      <w:r w:rsidRPr="008E3C22">
        <w:rPr>
          <w:rFonts w:ascii="宋体" w:eastAsia="宋体" w:hAnsi="宋体" w:cs="宋体"/>
          <w:kern w:val="0"/>
          <w:sz w:val="24"/>
        </w:rPr>
        <w:t>2024年8月20日</w:t>
      </w:r>
      <w:r w:rsidRPr="008E3C22">
        <w:rPr>
          <w:rFonts w:ascii="宋体" w:eastAsia="宋体" w:hAnsi="宋体" w:cs="宋体"/>
          <w:kern w:val="0"/>
          <w:sz w:val="24"/>
        </w:rPr>
        <w:t> </w:t>
      </w:r>
      <w:r w:rsidRPr="008E3C22">
        <w:rPr>
          <w:rFonts w:ascii="宋体" w:eastAsia="宋体" w:hAnsi="宋体" w:cs="宋体"/>
          <w:kern w:val="0"/>
          <w:sz w:val="24"/>
        </w:rPr>
        <w:t> </w:t>
      </w:r>
      <w:r w:rsidRPr="008E3C22">
        <w:rPr>
          <w:rFonts w:ascii="宋体" w:eastAsia="宋体" w:hAnsi="宋体" w:cs="宋体"/>
          <w:kern w:val="0"/>
          <w:sz w:val="24"/>
        </w:rPr>
        <w:t> </w:t>
      </w:r>
      <w:r w:rsidRPr="008E3C22">
        <w:rPr>
          <w:rFonts w:ascii="宋体" w:eastAsia="宋体" w:hAnsi="宋体" w:cs="宋体"/>
          <w:kern w:val="0"/>
          <w:sz w:val="24"/>
        </w:rPr>
        <w:t> </w:t>
      </w:r>
      <w:r w:rsidRPr="008E3C22">
        <w:rPr>
          <w:rFonts w:ascii="宋体" w:eastAsia="宋体" w:hAnsi="宋体" w:cs="宋体"/>
          <w:kern w:val="0"/>
          <w:sz w:val="24"/>
        </w:rPr>
        <w:t> </w:t>
      </w:r>
      <w:r w:rsidRPr="008E3C22">
        <w:rPr>
          <w:rFonts w:ascii="宋体" w:eastAsia="宋体" w:hAnsi="宋体" w:cs="宋体"/>
          <w:kern w:val="0"/>
          <w:sz w:val="24"/>
        </w:rPr>
        <w:t> </w:t>
      </w:r>
      <w:r w:rsidRPr="008E3C22">
        <w:rPr>
          <w:rFonts w:ascii="宋体" w:eastAsia="宋体" w:hAnsi="宋体" w:cs="宋体"/>
          <w:kern w:val="0"/>
          <w:sz w:val="24"/>
        </w:rPr>
        <w:t> </w:t>
      </w:r>
    </w:p>
    <w:p w14:paraId="5F85CE32" w14:textId="77777777" w:rsidR="008E3C22" w:rsidRPr="008E3C22" w:rsidRDefault="008E3C22" w:rsidP="008E3C22">
      <w:pPr>
        <w:widowControl/>
        <w:spacing w:line="360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</w:p>
    <w:p w14:paraId="01F68937" w14:textId="77777777" w:rsidR="00B679AF" w:rsidRPr="008E3C22" w:rsidRDefault="00B679AF" w:rsidP="008E3C22">
      <w:bookmarkStart w:id="1" w:name="_GoBack"/>
      <w:bookmarkEnd w:id="1"/>
    </w:p>
    <w:sectPr w:rsidR="00B679AF" w:rsidRPr="008E3C22">
      <w:pgSz w:w="11906" w:h="16838"/>
      <w:pgMar w:top="1701" w:right="1474" w:bottom="1701" w:left="1531" w:header="851" w:footer="879" w:gutter="0"/>
      <w:cols w:space="0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FBA1FEB" w15:done="0"/>
  <w15:commentEx w15:paraId="6F760D83" w15:done="0"/>
  <w15:commentEx w15:paraId="7FEFDA07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cxtck">
    <w15:presenceInfo w15:providerId="None" w15:userId="cxtc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revisionView w:markup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yZjdiZGZkY2U2OWUzZjZiZDhhZTExYjVjOTg3NDkifQ=="/>
  </w:docVars>
  <w:rsids>
    <w:rsidRoot w:val="6F4B50F2"/>
    <w:rsid w:val="DF7E2645"/>
    <w:rsid w:val="E5FB9339"/>
    <w:rsid w:val="008E3C22"/>
    <w:rsid w:val="00B679AF"/>
    <w:rsid w:val="0B4E601C"/>
    <w:rsid w:val="12282F50"/>
    <w:rsid w:val="182F0FA4"/>
    <w:rsid w:val="1CF51D42"/>
    <w:rsid w:val="27844A5E"/>
    <w:rsid w:val="2A8B4205"/>
    <w:rsid w:val="37EFD704"/>
    <w:rsid w:val="3DA15704"/>
    <w:rsid w:val="4AEF40B0"/>
    <w:rsid w:val="4DC756E8"/>
    <w:rsid w:val="4E6747BD"/>
    <w:rsid w:val="60E82B0A"/>
    <w:rsid w:val="65DFCF6C"/>
    <w:rsid w:val="67D43C44"/>
    <w:rsid w:val="6951757E"/>
    <w:rsid w:val="6F4B50F2"/>
    <w:rsid w:val="72EC473F"/>
    <w:rsid w:val="7CFD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Normal (Web)"/>
    <w:basedOn w:val="a"/>
    <w:uiPriority w:val="99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annotation reference"/>
    <w:basedOn w:val="a0"/>
    <w:rPr>
      <w:sz w:val="21"/>
      <w:szCs w:val="21"/>
    </w:rPr>
  </w:style>
  <w:style w:type="paragraph" w:styleId="a6">
    <w:name w:val="Balloon Text"/>
    <w:basedOn w:val="a"/>
    <w:link w:val="Char"/>
    <w:rsid w:val="008E3C22"/>
    <w:rPr>
      <w:sz w:val="18"/>
      <w:szCs w:val="18"/>
    </w:rPr>
  </w:style>
  <w:style w:type="character" w:customStyle="1" w:styleId="Char">
    <w:name w:val="批注框文本 Char"/>
    <w:basedOn w:val="a0"/>
    <w:link w:val="a6"/>
    <w:rsid w:val="008E3C22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Normal (Web)"/>
    <w:basedOn w:val="a"/>
    <w:uiPriority w:val="99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annotation reference"/>
    <w:basedOn w:val="a0"/>
    <w:rPr>
      <w:sz w:val="21"/>
      <w:szCs w:val="21"/>
    </w:rPr>
  </w:style>
  <w:style w:type="paragraph" w:styleId="a6">
    <w:name w:val="Balloon Text"/>
    <w:basedOn w:val="a"/>
    <w:link w:val="Char"/>
    <w:rsid w:val="008E3C22"/>
    <w:rPr>
      <w:sz w:val="18"/>
      <w:szCs w:val="18"/>
    </w:rPr>
  </w:style>
  <w:style w:type="character" w:customStyle="1" w:styleId="Char">
    <w:name w:val="批注框文本 Char"/>
    <w:basedOn w:val="a0"/>
    <w:link w:val="a6"/>
    <w:rsid w:val="008E3C2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9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1356</Words>
  <Characters>154</Characters>
  <Application>Microsoft Office Word</Application>
  <DocSecurity>0</DocSecurity>
  <Lines>1</Lines>
  <Paragraphs>3</Paragraphs>
  <ScaleCrop>false</ScaleCrop>
  <Company>XTC</Company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灰太狼1408692875</dc:creator>
  <cp:lastModifiedBy>丰都教委</cp:lastModifiedBy>
  <cp:revision>2</cp:revision>
  <dcterms:created xsi:type="dcterms:W3CDTF">2024-08-20T00:42:00Z</dcterms:created>
  <dcterms:modified xsi:type="dcterms:W3CDTF">2024-08-20T03:59:00Z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B9A4D0DA2F4A4E7EADB354FF0D6AD541_11</vt:lpwstr>
  </property>
</Properties>
</file>