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1F86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  <w:t>2</w:t>
      </w:r>
    </w:p>
    <w:p w14:paraId="042287D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b/>
          <w:bCs/>
          <w:sz w:val="32"/>
          <w:szCs w:val="32"/>
        </w:rPr>
      </w:pPr>
    </w:p>
    <w:p w14:paraId="34A1D3D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/>
          <w:bCs/>
        </w:rPr>
      </w:pPr>
      <w:bookmarkStart w:id="3" w:name="_GoBack"/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须知</w:t>
      </w:r>
      <w:bookmarkEnd w:id="3"/>
    </w:p>
    <w:p w14:paraId="37206D1E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/>
          <w:bCs/>
          <w:color w:val="000000"/>
          <w:sz w:val="33"/>
          <w:szCs w:val="33"/>
        </w:rPr>
      </w:pPr>
    </w:p>
    <w:p w14:paraId="4A6DFD53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一、办理对象</w:t>
      </w:r>
    </w:p>
    <w:p w14:paraId="58EB2325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14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日10:00—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21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日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17:00期间，在七一网（w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最低生活保障家庭人员。</w:t>
      </w:r>
    </w:p>
    <w:p w14:paraId="52B9ADC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二、办理时间</w:t>
      </w:r>
    </w:p>
    <w:p w14:paraId="4722D681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</w:pP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4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23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日9:00至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25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17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:00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（逾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期不再办理）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。</w:t>
      </w:r>
    </w:p>
    <w:p w14:paraId="7C7495B8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三、办理程序</w:t>
      </w:r>
    </w:p>
    <w:p w14:paraId="2C744816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</w:rPr>
        <w:t>（一）登录网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址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begin"/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separate"/>
      </w:r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/</w:t>
      </w:r>
      <w:bookmarkEnd w:id="0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/ggfw</w:t>
      </w:r>
      <w:bookmarkStart w:id="1" w:name="_Hlt93320917"/>
      <w:bookmarkStart w:id="2" w:name="_Hlt93320916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rlsbj.cq.gov.cn/wsbm/wsbm_gwy/webregister/index.aspx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end"/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</w:rPr>
        <w:t>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按住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键盘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Ctrl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键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并单击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鼠标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可直接访问）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，进入减免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费登录页面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，并录入本人的姓名、身份证号、报名序号，进入主页面。</w:t>
      </w:r>
    </w:p>
    <w:p w14:paraId="03D8A0D4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证件资料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选项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“城乡最低生活保障家庭低保证明原件，或其家庭所在地乡镇人民政府、街道办事处出具享受最低生活保障相应证明原件”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jpg格式，200kb以下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，工作人员将在1日内进行资格审核。</w:t>
      </w:r>
    </w:p>
    <w:p w14:paraId="7B1CD5F8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（三）审核通过的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考生，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考务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费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将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在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4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5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日前退还至缴费账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户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。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审核未通过的考生，考务费不予退还。</w:t>
      </w:r>
    </w:p>
    <w:p w14:paraId="50CC3491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</w:pP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咨询电话：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</w:rPr>
        <w:t>023-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  <w:lang w:val="en-US" w:eastAsia="zh-CN"/>
        </w:rPr>
        <w:t>88979842，023-86028713。</w:t>
      </w:r>
    </w:p>
    <w:p w14:paraId="5D76BAF7">
      <w:pPr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p w14:paraId="12478E25">
      <w:pPr>
        <w:pStyle w:val="7"/>
        <w:rPr>
          <w:rFonts w:hint="eastAsia"/>
          <w:lang w:val="en-US" w:eastAsia="zh-CN"/>
        </w:rPr>
      </w:pPr>
    </w:p>
    <w:p w14:paraId="5C876701"/>
    <w:sectPr>
      <w:footerReference r:id="rId3" w:type="default"/>
      <w:pgSz w:w="11906" w:h="16838"/>
      <w:pgMar w:top="1814" w:right="1701" w:bottom="181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93091EF-AF95-45C2-A46F-DB832908BA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DFA6A87-25E7-4461-A40C-384B8B5D31B6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EBF0FFEB-DA60-456F-B685-CFFCA21D2BDE}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E848FAE8-2898-4D65-9AA3-C85930F582E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D5AE6">
    <w:pPr>
      <w:pStyle w:val="3"/>
      <w:jc w:val="center"/>
      <w:rPr>
        <w:rFonts w:asci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1B045E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91B045E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1N2QwZTU4ZGRlYWYzMWViZDYxOTBiZWNkYTE2NDQifQ=="/>
  </w:docVars>
  <w:rsids>
    <w:rsidRoot w:val="3C6A63BC"/>
    <w:rsid w:val="3C6A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  <w:style w:type="paragraph" w:customStyle="1" w:styleId="7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方正仿宋_GBK" w:hAnsi="方正仿宋_GBK" w:eastAsia="宋体" w:cs="方正仿宋_GBK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2024-09-27T05:25:00Z</dcterms:created>
  <dc:creator>高书睿</dc:creator>
  <cp:lastModifiedBy>高书睿</cp:lastModifiedBy>
  <dcterms:modified xsi:type="dcterms:W3CDTF">2024-09-27T05:26:00Z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8E93DD2AF8734EF38675556716AB235E_11</vt:lpwstr>
  </property>
</Properties>
</file>