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B050911">
      <w:pPr>
        <w:pStyle w:val="9"/>
        <w:widowControl/>
        <w:spacing w:beforeAutospacing="0" w:afterAutospacing="0" w:line="560" w:lineRule="exact"/>
        <w:jc w:val="left"/>
        <w:rPr>
          <w:rFonts w:hint="eastAsia" w:ascii="Times New Roman" w:hAnsi="Times New Roman" w:eastAsia="方正小标宋_GBK"/>
          <w:sz w:val="32"/>
          <w:szCs w:val="32"/>
          <w:highlight w:val="none"/>
          <w:shd w:val="clear" w:color="auto" w:fill="FFFFFF"/>
          <w:lang w:val="en-US" w:eastAsia="zh-CN"/>
        </w:rPr>
      </w:pPr>
      <w:r>
        <w:rPr>
          <w:rFonts w:hint="eastAsia" w:ascii="Times New Roman" w:hAnsi="Times New Roman" w:eastAsia="方正小标宋_GBK"/>
          <w:sz w:val="32"/>
          <w:szCs w:val="32"/>
          <w:highlight w:val="none"/>
          <w:shd w:val="clear" w:color="auto" w:fill="FFFFFF"/>
          <w:lang w:val="en-US" w:eastAsia="zh-CN"/>
        </w:rPr>
        <w:t>附件1</w:t>
      </w:r>
    </w:p>
    <w:p w14:paraId="6F702DF7">
      <w:pPr>
        <w:pStyle w:val="9"/>
        <w:widowControl/>
        <w:spacing w:beforeAutospacing="0" w:afterAutospacing="0" w:line="560" w:lineRule="exact"/>
        <w:jc w:val="left"/>
        <w:rPr>
          <w:rFonts w:hint="default" w:ascii="Times New Roman" w:hAnsi="Times New Roman" w:eastAsia="方正小标宋_GBK"/>
          <w:sz w:val="44"/>
          <w:szCs w:val="44"/>
          <w:highlight w:val="none"/>
          <w:shd w:val="clear" w:color="auto" w:fill="FFFFFF"/>
          <w:lang w:val="en-US" w:eastAsia="zh-CN"/>
        </w:rPr>
      </w:pPr>
    </w:p>
    <w:p w14:paraId="7F80071D">
      <w:pPr>
        <w:pStyle w:val="9"/>
        <w:widowControl/>
        <w:spacing w:beforeAutospacing="0" w:afterAutospacing="0" w:line="560" w:lineRule="exact"/>
        <w:jc w:val="center"/>
        <w:outlineLvl w:val="0"/>
        <w:rPr>
          <w:rFonts w:hint="default" w:ascii="Times New Roman" w:hAnsi="Times New Roman" w:eastAsia="方正小标宋_GBK"/>
          <w:sz w:val="44"/>
          <w:szCs w:val="44"/>
          <w:highlight w:val="none"/>
          <w:shd w:val="clear" w:color="auto" w:fill="FFFFFF"/>
          <w:lang w:val="en-US" w:eastAsia="zh-CN"/>
        </w:rPr>
      </w:pPr>
      <w:bookmarkStart w:id="0" w:name="_Toc1297"/>
      <w:r>
        <w:rPr>
          <w:rFonts w:hint="eastAsia" w:ascii="Times New Roman" w:hAnsi="Times New Roman" w:eastAsia="方正小标宋_GBK"/>
          <w:sz w:val="44"/>
          <w:szCs w:val="44"/>
          <w:highlight w:val="none"/>
          <w:shd w:val="clear" w:color="auto" w:fill="FFFFFF"/>
        </w:rPr>
        <w:t>重庆市地质矿产勘查开发集团</w:t>
      </w:r>
      <w:r>
        <w:rPr>
          <w:rFonts w:hint="eastAsia" w:ascii="Times New Roman" w:hAnsi="Times New Roman" w:eastAsia="方正小标宋_GBK"/>
          <w:sz w:val="44"/>
          <w:szCs w:val="44"/>
          <w:highlight w:val="none"/>
          <w:shd w:val="clear" w:color="auto" w:fill="FFFFFF"/>
          <w:lang w:val="en-US" w:eastAsia="zh-CN"/>
        </w:rPr>
        <w:t>有限公司</w:t>
      </w:r>
      <w:bookmarkEnd w:id="0"/>
    </w:p>
    <w:p w14:paraId="5AE2C845">
      <w:pPr>
        <w:pStyle w:val="9"/>
        <w:widowControl/>
        <w:spacing w:beforeAutospacing="0" w:afterAutospacing="0" w:line="560" w:lineRule="exact"/>
        <w:jc w:val="center"/>
        <w:outlineLvl w:val="0"/>
        <w:rPr>
          <w:rFonts w:hint="eastAsia" w:ascii="Times New Roman" w:hAnsi="Times New Roman" w:eastAsia="方正小标宋_GBK"/>
          <w:sz w:val="44"/>
          <w:szCs w:val="44"/>
          <w:highlight w:val="none"/>
          <w:shd w:val="clear" w:color="auto" w:fill="FFFFFF"/>
          <w:lang w:val="en-US" w:eastAsia="zh-CN"/>
        </w:rPr>
      </w:pPr>
      <w:bookmarkStart w:id="1" w:name="_Toc15382"/>
      <w:r>
        <w:rPr>
          <w:rFonts w:hint="eastAsia" w:ascii="Times New Roman" w:hAnsi="Times New Roman" w:eastAsia="方正小标宋_GBK"/>
          <w:sz w:val="44"/>
          <w:szCs w:val="44"/>
          <w:highlight w:val="none"/>
          <w:shd w:val="clear" w:color="auto" w:fill="FFFFFF"/>
          <w:lang w:val="en-US" w:eastAsia="zh-CN"/>
        </w:rPr>
        <w:t>所属企业简介及招聘岗位说明</w:t>
      </w:r>
      <w:bookmarkEnd w:id="1"/>
    </w:p>
    <w:p w14:paraId="6E39FE58">
      <w:pPr>
        <w:pStyle w:val="9"/>
        <w:widowControl/>
        <w:spacing w:beforeAutospacing="0" w:afterAutospacing="0" w:line="560" w:lineRule="exact"/>
        <w:jc w:val="center"/>
        <w:rPr>
          <w:rFonts w:hint="eastAsia" w:ascii="Times New Roman" w:hAnsi="Times New Roman" w:eastAsia="方正小标宋_GBK"/>
          <w:sz w:val="44"/>
          <w:szCs w:val="44"/>
          <w:highlight w:val="none"/>
          <w:shd w:val="clear" w:color="auto" w:fill="FFFFFF"/>
          <w:lang w:val="en-US" w:eastAsia="zh-CN"/>
        </w:rPr>
      </w:pPr>
    </w:p>
    <w:sdt>
      <w:sdtPr>
        <w:rPr>
          <w:rFonts w:ascii="宋体" w:hAnsi="宋体" w:eastAsia="宋体" w:cstheme="minorBidi"/>
          <w:kern w:val="2"/>
          <w:sz w:val="21"/>
          <w:szCs w:val="24"/>
          <w:lang w:val="en-US" w:eastAsia="zh-CN" w:bidi="ar-SA"/>
        </w:rPr>
        <w:id w:val="147452252"/>
        <w15:color w:val="DBDBDB"/>
        <w:docPartObj>
          <w:docPartGallery w:val="Table of Contents"/>
          <w:docPartUnique/>
        </w:docPartObj>
      </w:sdtPr>
      <w:sdtEndPr>
        <w:rPr>
          <w:rFonts w:hint="eastAsia" w:ascii="方正黑体_GBK" w:hAnsi="方正黑体_GBK" w:eastAsia="方正黑体_GBK" w:cs="方正黑体_GBK"/>
          <w:kern w:val="0"/>
          <w:sz w:val="32"/>
          <w:szCs w:val="32"/>
          <w:highlight w:val="none"/>
          <w:shd w:val="clear" w:color="auto" w:fill="FFFFFF"/>
          <w:lang w:val="en-US" w:eastAsia="zh-CN" w:bidi="ar-SA"/>
        </w:rPr>
      </w:sdtEndPr>
      <w:sdtContent>
        <w:p w14:paraId="2F63A24F">
          <w:pPr>
            <w:spacing w:before="0" w:beforeLines="0" w:after="0" w:afterLines="0" w:line="240" w:lineRule="auto"/>
            <w:ind w:left="0" w:leftChars="0" w:right="0" w:rightChars="0" w:firstLine="0" w:firstLineChars="0"/>
            <w:jc w:val="center"/>
            <w:rPr>
              <w:rFonts w:hint="eastAsia" w:ascii="方正黑体_GBK" w:hAnsi="方正黑体_GBK" w:eastAsia="方正黑体_GBK" w:cs="方正黑体_GBK"/>
              <w:sz w:val="32"/>
              <w:szCs w:val="32"/>
            </w:rPr>
          </w:pPr>
          <w:r>
            <w:rPr>
              <w:rFonts w:hint="eastAsia" w:ascii="方正黑体_GBK" w:hAnsi="方正黑体_GBK" w:eastAsia="方正黑体_GBK" w:cs="方正黑体_GBK"/>
              <w:sz w:val="32"/>
              <w:szCs w:val="32"/>
              <w:highlight w:val="none"/>
              <w:shd w:val="clear" w:color="auto" w:fill="FFFFFF"/>
              <w:lang w:val="en-US" w:eastAsia="zh-CN"/>
            </w:rPr>
            <w:fldChar w:fldCharType="begin"/>
          </w:r>
          <w:r>
            <w:rPr>
              <w:rFonts w:hint="eastAsia" w:ascii="方正黑体_GBK" w:hAnsi="方正黑体_GBK" w:eastAsia="方正黑体_GBK" w:cs="方正黑体_GBK"/>
              <w:sz w:val="32"/>
              <w:szCs w:val="32"/>
              <w:highlight w:val="none"/>
              <w:shd w:val="clear" w:color="auto" w:fill="FFFFFF"/>
              <w:lang w:val="en-US" w:eastAsia="zh-CN"/>
            </w:rPr>
            <w:instrText xml:space="preserve">TOC \o "1-1" \h \u </w:instrText>
          </w:r>
          <w:r>
            <w:rPr>
              <w:rFonts w:hint="eastAsia" w:ascii="方正黑体_GBK" w:hAnsi="方正黑体_GBK" w:eastAsia="方正黑体_GBK" w:cs="方正黑体_GBK"/>
              <w:sz w:val="32"/>
              <w:szCs w:val="32"/>
              <w:highlight w:val="none"/>
              <w:shd w:val="clear" w:color="auto" w:fill="FFFFFF"/>
              <w:lang w:val="en-US" w:eastAsia="zh-CN"/>
            </w:rPr>
            <w:fldChar w:fldCharType="separate"/>
          </w:r>
        </w:p>
        <w:p w14:paraId="2F08FB71">
          <w:pPr>
            <w:pStyle w:val="16"/>
            <w:tabs>
              <w:tab w:val="right" w:leader="dot" w:pos="8306"/>
            </w:tabs>
            <w:rPr>
              <w:rFonts w:hint="eastAsia" w:ascii="方正黑体_GBK" w:hAnsi="方正黑体_GBK" w:eastAsia="方正黑体_GBK" w:cs="方正黑体_GBK"/>
              <w:sz w:val="32"/>
              <w:szCs w:val="32"/>
              <w:highlight w:val="none"/>
              <w:shd w:val="clear" w:color="auto" w:fill="FFFFFF"/>
              <w:lang w:val="en-US" w:eastAsia="zh-CN"/>
            </w:rPr>
          </w:pPr>
          <w:r>
            <w:rPr>
              <w:rFonts w:hint="eastAsia" w:ascii="方正黑体_GBK" w:hAnsi="方正黑体_GBK" w:eastAsia="方正黑体_GBK" w:cs="方正黑体_GBK"/>
              <w:sz w:val="32"/>
              <w:szCs w:val="32"/>
              <w:highlight w:val="none"/>
              <w:shd w:val="clear" w:color="auto" w:fill="FFFFFF"/>
              <w:lang w:val="en-US" w:eastAsia="zh-CN"/>
            </w:rPr>
            <w:fldChar w:fldCharType="begin"/>
          </w:r>
          <w:r>
            <w:rPr>
              <w:rFonts w:hint="eastAsia" w:ascii="方正黑体_GBK" w:hAnsi="方正黑体_GBK" w:eastAsia="方正黑体_GBK" w:cs="方正黑体_GBK"/>
              <w:sz w:val="32"/>
              <w:szCs w:val="32"/>
              <w:highlight w:val="none"/>
              <w:shd w:val="clear" w:color="auto" w:fill="FFFFFF"/>
              <w:lang w:val="en-US" w:eastAsia="zh-CN"/>
            </w:rPr>
            <w:instrText xml:space="preserve"> HYPERLINK \l _Toc1692 </w:instrText>
          </w:r>
          <w:r>
            <w:rPr>
              <w:rFonts w:hint="eastAsia" w:ascii="方正黑体_GBK" w:hAnsi="方正黑体_GBK" w:eastAsia="方正黑体_GBK" w:cs="方正黑体_GBK"/>
              <w:sz w:val="32"/>
              <w:szCs w:val="32"/>
              <w:highlight w:val="none"/>
              <w:shd w:val="clear" w:color="auto" w:fill="FFFFFF"/>
              <w:lang w:val="en-US" w:eastAsia="zh-CN"/>
            </w:rPr>
            <w:fldChar w:fldCharType="separate"/>
          </w:r>
          <w:r>
            <w:rPr>
              <w:rFonts w:hint="eastAsia" w:ascii="方正黑体_GBK" w:hAnsi="方正黑体_GBK" w:eastAsia="方正黑体_GBK" w:cs="方正黑体_GBK"/>
              <w:sz w:val="32"/>
              <w:szCs w:val="32"/>
              <w:highlight w:val="none"/>
              <w:shd w:val="clear" w:color="auto" w:fill="FFFFFF"/>
              <w:lang w:val="en-US" w:eastAsia="zh-CN"/>
            </w:rPr>
            <w:t>一、市地矿集团地矿测绘</w:t>
          </w:r>
          <w:r>
            <w:rPr>
              <w:rFonts w:hint="eastAsia" w:ascii="方正黑体_GBK" w:hAnsi="方正黑体_GBK" w:eastAsia="方正黑体_GBK" w:cs="方正黑体_GBK"/>
              <w:sz w:val="32"/>
              <w:szCs w:val="32"/>
              <w:highlight w:val="none"/>
              <w:shd w:val="clear" w:color="auto" w:fill="FFFFFF"/>
            </w:rPr>
            <w:t>公司</w:t>
          </w:r>
          <w:r>
            <w:rPr>
              <w:rFonts w:hint="eastAsia" w:ascii="方正黑体_GBK" w:hAnsi="方正黑体_GBK" w:eastAsia="方正黑体_GBK" w:cs="方正黑体_GBK"/>
              <w:sz w:val="32"/>
              <w:szCs w:val="32"/>
            </w:rPr>
            <w:tab/>
          </w:r>
          <w:r>
            <w:rPr>
              <w:rFonts w:hint="eastAsia" w:ascii="方正黑体_GBK" w:hAnsi="方正黑体_GBK" w:eastAsia="方正黑体_GBK" w:cs="方正黑体_GBK"/>
              <w:sz w:val="32"/>
              <w:szCs w:val="32"/>
            </w:rPr>
            <w:fldChar w:fldCharType="begin"/>
          </w:r>
          <w:r>
            <w:rPr>
              <w:rFonts w:hint="eastAsia" w:ascii="方正黑体_GBK" w:hAnsi="方正黑体_GBK" w:eastAsia="方正黑体_GBK" w:cs="方正黑体_GBK"/>
              <w:sz w:val="32"/>
              <w:szCs w:val="32"/>
            </w:rPr>
            <w:instrText xml:space="preserve"> PAGEREF _Toc1692 \h </w:instrText>
          </w:r>
          <w:r>
            <w:rPr>
              <w:rFonts w:hint="eastAsia" w:ascii="方正黑体_GBK" w:hAnsi="方正黑体_GBK" w:eastAsia="方正黑体_GBK" w:cs="方正黑体_GBK"/>
              <w:sz w:val="32"/>
              <w:szCs w:val="32"/>
            </w:rPr>
            <w:fldChar w:fldCharType="separate"/>
          </w:r>
          <w:r>
            <w:rPr>
              <w:rFonts w:hint="eastAsia" w:ascii="方正黑体_GBK" w:hAnsi="方正黑体_GBK" w:eastAsia="方正黑体_GBK" w:cs="方正黑体_GBK"/>
              <w:sz w:val="32"/>
              <w:szCs w:val="32"/>
            </w:rPr>
            <w:t>2</w:t>
          </w:r>
          <w:r>
            <w:rPr>
              <w:rFonts w:hint="eastAsia" w:ascii="方正黑体_GBK" w:hAnsi="方正黑体_GBK" w:eastAsia="方正黑体_GBK" w:cs="方正黑体_GBK"/>
              <w:sz w:val="32"/>
              <w:szCs w:val="32"/>
            </w:rPr>
            <w:fldChar w:fldCharType="end"/>
          </w:r>
          <w:r>
            <w:rPr>
              <w:rFonts w:hint="eastAsia" w:ascii="方正黑体_GBK" w:hAnsi="方正黑体_GBK" w:eastAsia="方正黑体_GBK" w:cs="方正黑体_GBK"/>
              <w:sz w:val="32"/>
              <w:szCs w:val="32"/>
              <w:highlight w:val="none"/>
              <w:shd w:val="clear" w:color="auto" w:fill="FFFFFF"/>
              <w:lang w:val="en-US" w:eastAsia="zh-CN"/>
            </w:rPr>
            <w:fldChar w:fldCharType="end"/>
          </w:r>
        </w:p>
        <w:p w14:paraId="7D880D74">
          <w:pPr>
            <w:pStyle w:val="16"/>
            <w:tabs>
              <w:tab w:val="right" w:leader="dot" w:pos="8306"/>
            </w:tabs>
            <w:rPr>
              <w:rFonts w:hint="eastAsia" w:ascii="方正黑体_GBK" w:hAnsi="方正黑体_GBK" w:eastAsia="方正黑体_GBK" w:cs="方正黑体_GBK"/>
              <w:sz w:val="32"/>
              <w:szCs w:val="32"/>
              <w:highlight w:val="none"/>
              <w:shd w:val="clear" w:color="auto" w:fill="FFFFFF"/>
              <w:lang w:val="en-US" w:eastAsia="zh-CN"/>
            </w:rPr>
          </w:pPr>
          <w:r>
            <w:rPr>
              <w:rFonts w:hint="eastAsia" w:ascii="方正黑体_GBK" w:hAnsi="方正黑体_GBK" w:eastAsia="方正黑体_GBK" w:cs="方正黑体_GBK"/>
              <w:sz w:val="32"/>
              <w:szCs w:val="32"/>
              <w:highlight w:val="none"/>
              <w:shd w:val="clear" w:color="auto" w:fill="FFFFFF"/>
              <w:lang w:val="en-US" w:eastAsia="zh-CN"/>
            </w:rPr>
            <w:t>二、市地矿集团中林峰公司</w:t>
          </w:r>
          <w:r>
            <w:rPr>
              <w:rFonts w:hint="eastAsia" w:ascii="方正黑体_GBK" w:hAnsi="方正黑体_GBK" w:eastAsia="方正黑体_GBK" w:cs="方正黑体_GBK"/>
              <w:sz w:val="32"/>
              <w:szCs w:val="32"/>
            </w:rPr>
            <w:tab/>
          </w:r>
          <w:r>
            <w:rPr>
              <w:rFonts w:hint="eastAsia" w:ascii="方正黑体_GBK" w:hAnsi="方正黑体_GBK" w:eastAsia="方正黑体_GBK" w:cs="方正黑体_GBK"/>
              <w:sz w:val="32"/>
              <w:szCs w:val="32"/>
              <w:lang w:val="en-US" w:eastAsia="zh-CN"/>
            </w:rPr>
            <w:t>5</w:t>
          </w:r>
        </w:p>
        <w:p w14:paraId="7C6F592A">
          <w:pPr>
            <w:pStyle w:val="16"/>
            <w:tabs>
              <w:tab w:val="right" w:leader="dot" w:pos="8306"/>
            </w:tabs>
            <w:rPr>
              <w:rFonts w:hint="eastAsia" w:ascii="方正黑体_GBK" w:hAnsi="方正黑体_GBK" w:eastAsia="方正黑体_GBK" w:cs="方正黑体_GBK"/>
              <w:sz w:val="32"/>
              <w:szCs w:val="32"/>
            </w:rPr>
          </w:pPr>
        </w:p>
        <w:p w14:paraId="4D9C5EC7">
          <w:pPr>
            <w:pStyle w:val="9"/>
            <w:widowControl/>
            <w:numPr>
              <w:ilvl w:val="0"/>
              <w:numId w:val="0"/>
            </w:numPr>
            <w:spacing w:beforeAutospacing="0" w:afterAutospacing="0" w:line="560" w:lineRule="exact"/>
            <w:jc w:val="both"/>
            <w:rPr>
              <w:rFonts w:hint="eastAsia" w:ascii="方正黑体_GBK" w:hAnsi="方正黑体_GBK" w:eastAsia="方正黑体_GBK" w:cs="方正黑体_GBK"/>
              <w:sz w:val="32"/>
              <w:szCs w:val="32"/>
              <w:highlight w:val="none"/>
              <w:shd w:val="clear" w:color="auto" w:fill="FFFFFF"/>
              <w:lang w:val="en-US" w:eastAsia="zh-CN"/>
            </w:rPr>
          </w:pPr>
          <w:r>
            <w:rPr>
              <w:rFonts w:hint="eastAsia" w:ascii="方正黑体_GBK" w:hAnsi="方正黑体_GBK" w:eastAsia="方正黑体_GBK" w:cs="方正黑体_GBK"/>
              <w:sz w:val="32"/>
              <w:szCs w:val="32"/>
              <w:highlight w:val="none"/>
              <w:shd w:val="clear" w:color="auto" w:fill="FFFFFF"/>
              <w:lang w:val="en-US" w:eastAsia="zh-CN"/>
            </w:rPr>
            <w:fldChar w:fldCharType="end"/>
          </w:r>
        </w:p>
      </w:sdtContent>
    </w:sdt>
    <w:p w14:paraId="739AEF41">
      <w:r>
        <w:br w:type="page"/>
      </w:r>
    </w:p>
    <w:p w14:paraId="00F33D52">
      <w:pPr>
        <w:pStyle w:val="9"/>
        <w:widowControl/>
        <w:spacing w:beforeAutospacing="0" w:afterAutospacing="0" w:line="560" w:lineRule="exact"/>
        <w:jc w:val="both"/>
        <w:outlineLvl w:val="0"/>
        <w:rPr>
          <w:rFonts w:ascii="Times New Roman" w:hAnsi="Times New Roman" w:eastAsia="方正黑体_GBK" w:cs="Times New Roman"/>
          <w:sz w:val="32"/>
          <w:szCs w:val="32"/>
          <w:highlight w:val="none"/>
        </w:rPr>
      </w:pPr>
      <w:bookmarkStart w:id="2" w:name="_Toc1692"/>
      <w:r>
        <w:rPr>
          <w:rFonts w:hint="eastAsia" w:ascii="方正黑体_GBK" w:hAnsi="方正黑体_GBK" w:eastAsia="方正黑体_GBK" w:cs="方正黑体_GBK"/>
          <w:sz w:val="32"/>
          <w:szCs w:val="32"/>
          <w:highlight w:val="none"/>
          <w:shd w:val="clear" w:color="auto" w:fill="FFFFFF"/>
          <w:lang w:val="en-US" w:eastAsia="zh-CN"/>
        </w:rPr>
        <w:t>一、</w:t>
      </w:r>
      <w:bookmarkEnd w:id="2"/>
      <w:r>
        <w:rPr>
          <w:rFonts w:hint="eastAsia" w:ascii="方正黑体_GBK" w:hAnsi="方正黑体_GBK" w:eastAsia="方正黑体_GBK" w:cs="方正黑体_GBK"/>
          <w:sz w:val="32"/>
          <w:szCs w:val="32"/>
          <w:highlight w:val="none"/>
          <w:shd w:val="clear" w:color="auto" w:fill="FFFFFF"/>
          <w:lang w:val="en-US" w:eastAsia="zh-CN"/>
        </w:rPr>
        <w:t>市地矿集团地矿测绘</w:t>
      </w:r>
      <w:r>
        <w:rPr>
          <w:rFonts w:hint="eastAsia" w:ascii="方正黑体_GBK" w:hAnsi="方正黑体_GBK" w:eastAsia="方正黑体_GBK" w:cs="方正黑体_GBK"/>
          <w:sz w:val="32"/>
          <w:szCs w:val="32"/>
          <w:highlight w:val="none"/>
          <w:shd w:val="clear" w:color="auto" w:fill="FFFFFF"/>
        </w:rPr>
        <w:t>公司</w:t>
      </w:r>
    </w:p>
    <w:p w14:paraId="27A6472B">
      <w:pPr>
        <w:spacing w:line="560" w:lineRule="exact"/>
        <w:ind w:firstLine="640" w:firstLineChars="200"/>
        <w:rPr>
          <w:rFonts w:hint="eastAsia" w:ascii="方正楷体_GBK" w:hAnsi="方正楷体_GBK" w:eastAsia="方正楷体_GBK" w:cs="方正楷体_GBK"/>
          <w:sz w:val="32"/>
          <w:szCs w:val="32"/>
          <w:highlight w:val="none"/>
        </w:rPr>
      </w:pPr>
      <w:bookmarkStart w:id="3" w:name="_Toc8969"/>
      <w:r>
        <w:rPr>
          <w:rFonts w:hint="eastAsia" w:ascii="方正楷体_GBK" w:hAnsi="方正楷体_GBK" w:eastAsia="方正楷体_GBK" w:cs="方正楷体_GBK"/>
          <w:sz w:val="32"/>
          <w:szCs w:val="32"/>
          <w:highlight w:val="none"/>
          <w:lang w:val="en-US" w:eastAsia="zh-CN"/>
        </w:rPr>
        <w:t>（一）</w:t>
      </w:r>
      <w:r>
        <w:rPr>
          <w:rFonts w:hint="eastAsia" w:ascii="方正楷体_GBK" w:hAnsi="方正楷体_GBK" w:eastAsia="方正楷体_GBK" w:cs="方正楷体_GBK"/>
          <w:sz w:val="32"/>
          <w:szCs w:val="32"/>
          <w:highlight w:val="none"/>
        </w:rPr>
        <w:t>企业简介</w:t>
      </w:r>
    </w:p>
    <w:p w14:paraId="55E5DB18">
      <w:pPr>
        <w:widowControl/>
        <w:spacing w:line="560" w:lineRule="exact"/>
        <w:ind w:firstLine="640" w:firstLineChars="200"/>
        <w:rPr>
          <w:rFonts w:hint="eastAsia"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rPr>
        <w:t>重庆市地矿测绘院有限公司</w:t>
      </w:r>
      <w:r>
        <w:rPr>
          <w:rFonts w:hint="eastAsia" w:ascii="Times New Roman" w:hAnsi="Times New Roman" w:eastAsia="方正仿宋_GBK" w:cs="Times New Roman"/>
          <w:sz w:val="32"/>
          <w:szCs w:val="32"/>
          <w:lang w:eastAsia="zh-CN"/>
        </w:rPr>
        <w:t>（</w:t>
      </w:r>
      <w:r>
        <w:rPr>
          <w:rFonts w:hint="eastAsia" w:ascii="Times New Roman" w:hAnsi="Times New Roman" w:eastAsia="方正仿宋_GBK" w:cs="Times New Roman"/>
          <w:sz w:val="32"/>
          <w:szCs w:val="32"/>
          <w:lang w:val="en-US" w:eastAsia="zh-CN"/>
        </w:rPr>
        <w:t>以下简称：地矿测绘公司</w:t>
      </w:r>
      <w:r>
        <w:rPr>
          <w:rFonts w:hint="eastAsia" w:ascii="Times New Roman" w:hAnsi="Times New Roman" w:eastAsia="方正仿宋_GBK" w:cs="Times New Roman"/>
          <w:sz w:val="32"/>
          <w:szCs w:val="32"/>
          <w:lang w:eastAsia="zh-CN"/>
        </w:rPr>
        <w:t>）</w:t>
      </w:r>
      <w:r>
        <w:rPr>
          <w:rFonts w:hint="eastAsia" w:ascii="方正仿宋_GBK" w:hAnsi="方正仿宋_GBK" w:eastAsia="方正仿宋_GBK" w:cs="方正仿宋_GBK"/>
          <w:sz w:val="32"/>
          <w:szCs w:val="32"/>
        </w:rPr>
        <w:t>是</w:t>
      </w:r>
      <w:r>
        <w:rPr>
          <w:rFonts w:hint="eastAsia" w:ascii="方正仿宋_GBK" w:hAnsi="方正仿宋_GBK" w:eastAsia="方正仿宋_GBK" w:cs="方正仿宋_GBK"/>
          <w:sz w:val="32"/>
          <w:szCs w:val="32"/>
          <w:lang w:val="en-US" w:eastAsia="zh-CN"/>
        </w:rPr>
        <w:t>重庆市地质矿产勘查开</w:t>
      </w:r>
      <w:r>
        <w:rPr>
          <w:rFonts w:hint="eastAsia" w:ascii="Times New Roman" w:hAnsi="Times New Roman" w:eastAsia="方正仿宋_GBK" w:cs="Times New Roman"/>
          <w:sz w:val="32"/>
          <w:szCs w:val="32"/>
          <w:lang w:val="en-US" w:eastAsia="zh-CN"/>
        </w:rPr>
        <w:t>发集团有限公司旗下二级企业，地矿测绘公司围绕自然资源管理和市场需求，以自然资源科技创新和数据应用端的市场化、产业化发展为方向，同时打造数字智造新产业，是</w:t>
      </w:r>
      <w:r>
        <w:rPr>
          <w:rFonts w:hint="default" w:ascii="Times New Roman" w:hAnsi="Times New Roman" w:eastAsia="方正仿宋_GBK" w:cs="Times New Roman"/>
          <w:sz w:val="32"/>
          <w:szCs w:val="32"/>
        </w:rPr>
        <w:t>具有全市影响力的自然资源数字智造企业</w:t>
      </w:r>
      <w:r>
        <w:rPr>
          <w:rFonts w:hint="eastAsia" w:ascii="Times New Roman" w:hAnsi="Times New Roman" w:eastAsia="方正仿宋_GBK" w:cs="Times New Roman"/>
          <w:sz w:val="32"/>
          <w:szCs w:val="32"/>
          <w:lang w:eastAsia="zh-CN"/>
        </w:rPr>
        <w:t>，</w:t>
      </w:r>
      <w:r>
        <w:rPr>
          <w:rFonts w:hint="eastAsia" w:ascii="Times New Roman" w:hAnsi="Times New Roman" w:eastAsia="方正仿宋_GBK" w:cs="Times New Roman"/>
          <w:sz w:val="32"/>
          <w:szCs w:val="32"/>
          <w:lang w:val="en-US" w:eastAsia="zh-CN"/>
        </w:rPr>
        <w:t>其主要业务领域为</w:t>
      </w:r>
      <w:r>
        <w:rPr>
          <w:rFonts w:hint="default" w:ascii="Times New Roman" w:hAnsi="Times New Roman" w:eastAsia="方正仿宋_GBK" w:cs="Times New Roman"/>
          <w:sz w:val="32"/>
          <w:szCs w:val="32"/>
        </w:rPr>
        <w:t>构建自然资源数据要素、数字科技、智能制造</w:t>
      </w:r>
      <w:r>
        <w:rPr>
          <w:rFonts w:hint="eastAsia" w:ascii="Times New Roman" w:hAnsi="Times New Roman" w:eastAsia="方正仿宋_GBK" w:cs="Times New Roman"/>
          <w:sz w:val="32"/>
          <w:szCs w:val="32"/>
          <w:lang w:val="en-US" w:eastAsia="zh-CN"/>
        </w:rPr>
        <w:t>等领域</w:t>
      </w:r>
      <w:r>
        <w:rPr>
          <w:rFonts w:hint="eastAsia" w:ascii="Times New Roman" w:hAnsi="Times New Roman" w:eastAsia="方正仿宋_GBK" w:cs="Times New Roman"/>
          <w:sz w:val="32"/>
          <w:szCs w:val="32"/>
          <w:lang w:eastAsia="zh-CN"/>
        </w:rPr>
        <w:t>。</w:t>
      </w:r>
    </w:p>
    <w:p w14:paraId="4E0C4C0B">
      <w:pPr>
        <w:spacing w:line="560" w:lineRule="exact"/>
        <w:ind w:firstLine="640" w:firstLineChars="200"/>
        <w:rPr>
          <w:rFonts w:hint="eastAsia" w:ascii="方正楷体_GBK" w:hAnsi="方正楷体_GBK" w:eastAsia="方正楷体_GBK" w:cs="方正楷体_GBK"/>
          <w:sz w:val="32"/>
          <w:szCs w:val="32"/>
          <w:highlight w:val="none"/>
          <w:lang w:val="en-US" w:eastAsia="zh-CN"/>
        </w:rPr>
      </w:pPr>
      <w:r>
        <w:rPr>
          <w:rFonts w:hint="eastAsia" w:ascii="方正楷体_GBK" w:hAnsi="方正楷体_GBK" w:eastAsia="方正楷体_GBK" w:cs="方正楷体_GBK"/>
          <w:sz w:val="32"/>
          <w:szCs w:val="32"/>
          <w:highlight w:val="none"/>
          <w:lang w:val="en-US" w:eastAsia="zh-CN"/>
        </w:rPr>
        <w:t>（二）招聘岗位及人数</w:t>
      </w:r>
    </w:p>
    <w:p w14:paraId="43C853CF">
      <w:pPr>
        <w:spacing w:line="560" w:lineRule="exact"/>
        <w:ind w:firstLine="640" w:firstLineChars="200"/>
        <w:rPr>
          <w:rFonts w:ascii="Times New Roman" w:hAnsi="Times New Roman" w:eastAsia="方正仿宋_GBK"/>
          <w:b/>
          <w:bCs/>
          <w:sz w:val="32"/>
          <w:szCs w:val="32"/>
          <w:highlight w:val="none"/>
          <w:shd w:val="clear" w:color="auto" w:fill="FFFFFF"/>
        </w:rPr>
      </w:pPr>
      <w:r>
        <w:rPr>
          <w:rFonts w:ascii="Times New Roman" w:hAnsi="Times New Roman" w:eastAsia="方正仿宋_GBK"/>
          <w:sz w:val="32"/>
          <w:szCs w:val="32"/>
          <w:highlight w:val="none"/>
          <w:shd w:val="clear" w:color="auto" w:fill="FFFFFF"/>
        </w:rPr>
        <w:t>为优化人才结构，加强企业人才队伍建设，结合企业战略发展和生产经营实际需要，</w:t>
      </w:r>
      <w:r>
        <w:rPr>
          <w:rFonts w:hint="eastAsia" w:ascii="Times New Roman" w:hAnsi="Times New Roman" w:eastAsia="方正仿宋_GBK"/>
          <w:sz w:val="32"/>
          <w:szCs w:val="32"/>
          <w:highlight w:val="none"/>
          <w:shd w:val="clear" w:color="auto" w:fill="FFFFFF"/>
          <w:lang w:val="en-US" w:eastAsia="zh-CN"/>
        </w:rPr>
        <w:t>地矿测绘</w:t>
      </w:r>
      <w:r>
        <w:rPr>
          <w:rFonts w:ascii="Times New Roman" w:hAnsi="Times New Roman" w:eastAsia="方正仿宋_GBK"/>
          <w:sz w:val="32"/>
          <w:szCs w:val="32"/>
          <w:highlight w:val="none"/>
          <w:shd w:val="clear" w:color="auto" w:fill="FFFFFF"/>
        </w:rPr>
        <w:t>公司决定面向社会公开招聘</w:t>
      </w:r>
      <w:r>
        <w:rPr>
          <w:rFonts w:hint="eastAsia" w:ascii="Times New Roman" w:hAnsi="Times New Roman" w:eastAsia="方正仿宋_GBK" w:cs="Times New Roman"/>
          <w:b/>
          <w:bCs/>
          <w:color w:val="auto"/>
          <w:sz w:val="32"/>
          <w:szCs w:val="32"/>
          <w:lang w:val="en-US" w:eastAsia="zh-CN"/>
        </w:rPr>
        <w:t>测绘地理信息技术岗</w:t>
      </w:r>
      <w:r>
        <w:rPr>
          <w:rFonts w:hint="eastAsia" w:ascii="Times New Roman" w:hAnsi="Times New Roman" w:eastAsia="方正仿宋_GBK"/>
          <w:b/>
          <w:bCs/>
          <w:sz w:val="32"/>
          <w:szCs w:val="32"/>
          <w:highlight w:val="none"/>
          <w:shd w:val="clear" w:color="auto" w:fill="FFFFFF"/>
          <w:lang w:val="en-US" w:eastAsia="zh-CN"/>
        </w:rPr>
        <w:t>2</w:t>
      </w:r>
      <w:r>
        <w:rPr>
          <w:rFonts w:ascii="Times New Roman" w:hAnsi="Times New Roman" w:eastAsia="方正仿宋_GBK"/>
          <w:b/>
          <w:bCs/>
          <w:sz w:val="32"/>
          <w:szCs w:val="32"/>
          <w:highlight w:val="none"/>
          <w:shd w:val="clear" w:color="auto" w:fill="FFFFFF"/>
        </w:rPr>
        <w:t>名。</w:t>
      </w:r>
    </w:p>
    <w:p w14:paraId="7E311D6C">
      <w:pPr>
        <w:spacing w:line="560" w:lineRule="exact"/>
        <w:ind w:firstLine="640" w:firstLineChars="200"/>
        <w:rPr>
          <w:rFonts w:hint="eastAsia" w:ascii="方正楷体_GBK" w:hAnsi="方正楷体_GBK" w:eastAsia="方正楷体_GBK" w:cs="方正楷体_GBK"/>
          <w:sz w:val="32"/>
          <w:szCs w:val="32"/>
          <w:highlight w:val="none"/>
          <w:lang w:val="en-US" w:eastAsia="zh-CN"/>
        </w:rPr>
      </w:pPr>
      <w:r>
        <w:rPr>
          <w:rFonts w:hint="eastAsia" w:ascii="方正楷体_GBK" w:hAnsi="方正楷体_GBK" w:eastAsia="方正楷体_GBK" w:cs="方正楷体_GBK"/>
          <w:sz w:val="32"/>
          <w:szCs w:val="32"/>
          <w:highlight w:val="none"/>
          <w:lang w:val="en-US" w:eastAsia="zh-CN"/>
        </w:rPr>
        <w:t>（三）岗位职责和条件</w:t>
      </w:r>
    </w:p>
    <w:p w14:paraId="51ED0A45">
      <w:pPr>
        <w:pStyle w:val="2"/>
        <w:spacing w:line="560" w:lineRule="exact"/>
        <w:ind w:firstLine="640" w:firstLineChars="200"/>
        <w:rPr>
          <w:rFonts w:ascii="Times New Roman" w:hAnsi="Times New Roman" w:eastAsia="方正仿宋_GBK"/>
          <w:b/>
          <w:bCs/>
          <w:sz w:val="32"/>
          <w:szCs w:val="32"/>
          <w:highlight w:val="none"/>
          <w:shd w:val="clear" w:color="auto" w:fill="FFFFFF"/>
        </w:rPr>
      </w:pPr>
      <w:r>
        <w:rPr>
          <w:rFonts w:hint="eastAsia" w:ascii="Times New Roman" w:hAnsi="Times New Roman" w:cs="Times New Roman"/>
          <w:kern w:val="0"/>
          <w:sz w:val="32"/>
          <w:szCs w:val="32"/>
          <w:highlight w:val="none"/>
          <w:lang w:val="en-US" w:eastAsia="zh-CN"/>
        </w:rPr>
        <w:t xml:space="preserve">数字科技中心 </w:t>
      </w:r>
      <w:r>
        <w:rPr>
          <w:rFonts w:hint="eastAsia" w:ascii="Times New Roman" w:hAnsi="Times New Roman" w:eastAsia="方正仿宋_GBK" w:cs="Times New Roman"/>
          <w:b/>
          <w:bCs/>
          <w:color w:val="auto"/>
          <w:sz w:val="32"/>
          <w:szCs w:val="32"/>
          <w:lang w:val="en-US" w:eastAsia="zh-CN"/>
        </w:rPr>
        <w:t>测绘地理信息技术岗</w:t>
      </w:r>
      <w:r>
        <w:rPr>
          <w:rFonts w:hint="eastAsia" w:ascii="Times New Roman" w:hAnsi="Times New Roman" w:eastAsia="方正仿宋_GBK"/>
          <w:b/>
          <w:bCs/>
          <w:sz w:val="32"/>
          <w:szCs w:val="32"/>
          <w:highlight w:val="none"/>
          <w:shd w:val="clear" w:color="auto" w:fill="FFFFFF"/>
          <w:lang w:val="en-US" w:eastAsia="zh-CN"/>
        </w:rPr>
        <w:t>2</w:t>
      </w:r>
      <w:r>
        <w:rPr>
          <w:rFonts w:ascii="Times New Roman" w:hAnsi="Times New Roman" w:eastAsia="方正仿宋_GBK"/>
          <w:b/>
          <w:bCs/>
          <w:sz w:val="32"/>
          <w:szCs w:val="32"/>
          <w:highlight w:val="none"/>
          <w:shd w:val="clear" w:color="auto" w:fill="FFFFFF"/>
        </w:rPr>
        <w:t>名</w:t>
      </w:r>
    </w:p>
    <w:p w14:paraId="6466EE93">
      <w:pPr>
        <w:pStyle w:val="2"/>
        <w:spacing w:line="560" w:lineRule="exact"/>
        <w:ind w:firstLine="640" w:firstLineChars="200"/>
        <w:rPr>
          <w:rFonts w:hint="eastAsia" w:ascii="Times New Roman" w:hAnsi="Times New Roman" w:cs="Times New Roman"/>
          <w:kern w:val="0"/>
          <w:sz w:val="32"/>
          <w:szCs w:val="32"/>
          <w:highlight w:val="none"/>
          <w:lang w:eastAsia="zh-CN"/>
        </w:rPr>
      </w:pPr>
      <w:r>
        <w:rPr>
          <w:rFonts w:hint="eastAsia" w:ascii="Times New Roman" w:hAnsi="Times New Roman" w:cs="Times New Roman"/>
          <w:kern w:val="0"/>
          <w:sz w:val="32"/>
          <w:szCs w:val="32"/>
          <w:highlight w:val="none"/>
          <w:lang w:eastAsia="zh-CN"/>
        </w:rPr>
        <w:t>应聘条件：</w:t>
      </w:r>
    </w:p>
    <w:p w14:paraId="1FD008D0">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方正仿宋_GBK" w:cs="Times New Roman"/>
          <w:b w:val="0"/>
          <w:bCs w:val="0"/>
          <w:sz w:val="32"/>
          <w:szCs w:val="32"/>
          <w:highlight w:val="none"/>
          <w:lang w:val="en-US" w:eastAsia="zh-CN"/>
        </w:rPr>
      </w:pPr>
      <w:r>
        <w:rPr>
          <w:rFonts w:hint="eastAsia" w:ascii="Times New Roman" w:hAnsi="Times New Roman" w:eastAsia="方正仿宋_GBK" w:cs="Times New Roman"/>
          <w:b w:val="0"/>
          <w:bCs w:val="0"/>
          <w:kern w:val="2"/>
          <w:sz w:val="32"/>
          <w:szCs w:val="32"/>
          <w:lang w:val="en-US" w:eastAsia="zh-CN" w:bidi="ar-SA"/>
        </w:rPr>
        <w:t>1、</w:t>
      </w:r>
      <w:r>
        <w:rPr>
          <w:rFonts w:hint="eastAsia" w:ascii="Times New Roman" w:hAnsi="Times New Roman" w:eastAsia="方正仿宋_GBK" w:cs="Times New Roman"/>
          <w:b w:val="0"/>
          <w:bCs w:val="0"/>
          <w:sz w:val="32"/>
          <w:szCs w:val="32"/>
          <w:highlight w:val="none"/>
          <w:lang w:val="en-US" w:eastAsia="zh-CN"/>
        </w:rPr>
        <w:t>硕士研究生及以上学历，40周岁及以下；</w:t>
      </w:r>
    </w:p>
    <w:p w14:paraId="0BE47900">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K" w:cs="Times New Roman"/>
          <w:sz w:val="32"/>
          <w:szCs w:val="32"/>
          <w:highlight w:val="none"/>
        </w:rPr>
      </w:pPr>
      <w:r>
        <w:rPr>
          <w:rFonts w:hint="default" w:ascii="Times New Roman" w:hAnsi="Times New Roman" w:eastAsia="方正仿宋_GBK" w:cs="Times New Roman"/>
          <w:kern w:val="2"/>
          <w:sz w:val="32"/>
          <w:szCs w:val="32"/>
          <w:lang w:val="en-US" w:eastAsia="zh-CN" w:bidi="ar-SA"/>
        </w:rPr>
        <w:t>2</w:t>
      </w:r>
      <w:r>
        <w:rPr>
          <w:rFonts w:hint="eastAsia" w:ascii="Times New Roman" w:hAnsi="Times New Roman" w:eastAsia="方正仿宋_GBK" w:cs="Times New Roman"/>
          <w:kern w:val="2"/>
          <w:sz w:val="32"/>
          <w:szCs w:val="32"/>
          <w:lang w:val="en-US" w:eastAsia="zh-CN" w:bidi="ar-SA"/>
        </w:rPr>
        <w:t>、</w:t>
      </w:r>
      <w:r>
        <w:rPr>
          <w:rFonts w:hint="default" w:ascii="Times New Roman" w:hAnsi="Times New Roman" w:eastAsia="方正仿宋_GBK" w:cs="Times New Roman"/>
          <w:sz w:val="32"/>
          <w:szCs w:val="32"/>
          <w:highlight w:val="none"/>
          <w:lang w:val="en-US" w:eastAsia="zh-CN"/>
        </w:rPr>
        <w:t>测绘科学与技术、摄影测量与遥感、地理信息工程、遥感科学与技术、智能科学与技术、人工智能、大数据技术与工程</w:t>
      </w:r>
      <w:r>
        <w:rPr>
          <w:rFonts w:hint="eastAsia" w:ascii="Times New Roman" w:hAnsi="Times New Roman" w:eastAsia="方正仿宋_GBK" w:cs="Times New Roman"/>
          <w:sz w:val="32"/>
          <w:szCs w:val="32"/>
          <w:highlight w:val="none"/>
          <w:lang w:val="en-US" w:eastAsia="zh-CN"/>
        </w:rPr>
        <w:t>等相关专业；</w:t>
      </w:r>
    </w:p>
    <w:p w14:paraId="460373A4">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640" w:firstLineChars="200"/>
        <w:textAlignment w:val="auto"/>
        <w:rPr>
          <w:rFonts w:hint="eastAsia" w:ascii="Times New Roman" w:hAnsi="Times New Roman" w:eastAsia="方正仿宋_GBK" w:cs="Times New Roman"/>
          <w:sz w:val="32"/>
          <w:szCs w:val="32"/>
          <w:highlight w:val="none"/>
          <w:lang w:val="en-US" w:eastAsia="zh-CN"/>
        </w:rPr>
      </w:pPr>
      <w:r>
        <w:rPr>
          <w:rFonts w:hint="eastAsia" w:ascii="Times New Roman" w:hAnsi="Times New Roman" w:eastAsia="方正仿宋_GBK" w:cs="Times New Roman"/>
          <w:kern w:val="2"/>
          <w:sz w:val="32"/>
          <w:szCs w:val="32"/>
          <w:lang w:val="en-US" w:eastAsia="zh-CN" w:bidi="ar-SA"/>
        </w:rPr>
        <w:t>3、</w:t>
      </w:r>
      <w:r>
        <w:rPr>
          <w:rFonts w:hint="eastAsia" w:ascii="Times New Roman" w:hAnsi="Times New Roman" w:eastAsia="方正仿宋_GBK" w:cs="Times New Roman"/>
          <w:sz w:val="32"/>
          <w:szCs w:val="32"/>
          <w:highlight w:val="none"/>
          <w:lang w:val="en-US" w:eastAsia="zh-CN"/>
        </w:rPr>
        <w:t>应聘者具备相关专业知识，同时具备较强的编程能力，如（</w:t>
      </w:r>
      <w:r>
        <w:rPr>
          <w:rFonts w:hint="default" w:ascii="Times New Roman" w:hAnsi="Times New Roman" w:eastAsia="方正仿宋_GBK" w:cs="Times New Roman"/>
          <w:sz w:val="32"/>
          <w:szCs w:val="32"/>
          <w:highlight w:val="none"/>
        </w:rPr>
        <w:t>Java/Python/Go</w:t>
      </w:r>
      <w:r>
        <w:rPr>
          <w:rFonts w:hint="eastAsia" w:ascii="Times New Roman" w:hAnsi="Times New Roman" w:eastAsia="方正仿宋_GBK" w:cs="Times New Roman"/>
          <w:sz w:val="32"/>
          <w:szCs w:val="32"/>
          <w:highlight w:val="none"/>
          <w:lang w:val="en-US" w:eastAsia="zh-CN"/>
        </w:rPr>
        <w:t>）等，能够熟练使用数据分析工具和框架（如Pandas</w:t>
      </w:r>
      <w:r>
        <w:rPr>
          <w:rFonts w:hint="default" w:ascii="Times New Roman" w:hAnsi="Times New Roman" w:eastAsia="方正仿宋_GBK" w:cs="Times New Roman"/>
          <w:sz w:val="32"/>
          <w:szCs w:val="32"/>
          <w:highlight w:val="none"/>
        </w:rPr>
        <w:t>/</w:t>
      </w:r>
      <w:r>
        <w:rPr>
          <w:rFonts w:hint="eastAsia" w:ascii="Times New Roman" w:hAnsi="Times New Roman" w:eastAsia="方正仿宋_GBK" w:cs="Times New Roman"/>
          <w:sz w:val="32"/>
          <w:szCs w:val="32"/>
          <w:highlight w:val="none"/>
          <w:lang w:val="en-US" w:eastAsia="zh-CN"/>
        </w:rPr>
        <w:t>NumPy</w:t>
      </w:r>
      <w:r>
        <w:rPr>
          <w:rFonts w:hint="default" w:ascii="Times New Roman" w:hAnsi="Times New Roman" w:eastAsia="方正仿宋_GBK" w:cs="Times New Roman"/>
          <w:sz w:val="32"/>
          <w:szCs w:val="32"/>
          <w:highlight w:val="none"/>
        </w:rPr>
        <w:t>/</w:t>
      </w:r>
      <w:r>
        <w:rPr>
          <w:rFonts w:hint="eastAsia" w:ascii="Times New Roman" w:hAnsi="Times New Roman" w:eastAsia="方正仿宋_GBK" w:cs="Times New Roman"/>
          <w:sz w:val="32"/>
          <w:szCs w:val="32"/>
          <w:highlight w:val="none"/>
          <w:lang w:val="en-US" w:eastAsia="zh-CN"/>
        </w:rPr>
        <w:t>TensorFlow）等。</w:t>
      </w:r>
    </w:p>
    <w:p w14:paraId="0232CC5C">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K" w:cs="Times New Roman"/>
          <w:sz w:val="32"/>
          <w:szCs w:val="32"/>
          <w:highlight w:val="none"/>
        </w:rPr>
      </w:pPr>
      <w:r>
        <w:rPr>
          <w:rFonts w:hint="eastAsia" w:ascii="Times New Roman" w:hAnsi="Times New Roman" w:eastAsia="方正仿宋_GBK" w:cs="Times New Roman"/>
          <w:sz w:val="32"/>
          <w:szCs w:val="32"/>
          <w:highlight w:val="none"/>
          <w:lang w:val="en-US" w:eastAsia="zh-CN"/>
        </w:rPr>
        <w:t>4、2</w:t>
      </w:r>
      <w:r>
        <w:rPr>
          <w:rFonts w:hint="default" w:ascii="Times New Roman" w:hAnsi="Times New Roman" w:eastAsia="方正仿宋_GBK" w:cs="Times New Roman"/>
          <w:sz w:val="32"/>
          <w:szCs w:val="32"/>
          <w:highlight w:val="none"/>
        </w:rPr>
        <w:t>年以上技术团队管理经验，主导过</w:t>
      </w:r>
      <w:r>
        <w:rPr>
          <w:rFonts w:hint="default" w:ascii="Times New Roman" w:hAnsi="Times New Roman" w:eastAsia="方正仿宋_GBK" w:cs="Times New Roman"/>
          <w:sz w:val="32"/>
          <w:szCs w:val="32"/>
          <w:highlight w:val="none"/>
          <w:lang w:val="en-US" w:eastAsia="zh-CN"/>
        </w:rPr>
        <w:t>3</w:t>
      </w:r>
      <w:r>
        <w:rPr>
          <w:rFonts w:hint="default" w:ascii="Times New Roman" w:hAnsi="Times New Roman" w:eastAsia="方正仿宋_GBK" w:cs="Times New Roman"/>
          <w:sz w:val="32"/>
          <w:szCs w:val="32"/>
          <w:highlight w:val="none"/>
        </w:rPr>
        <w:t>个</w:t>
      </w:r>
      <w:r>
        <w:rPr>
          <w:rFonts w:hint="default" w:ascii="Times New Roman" w:hAnsi="Times New Roman" w:eastAsia="方正仿宋_GBK" w:cs="Times New Roman"/>
          <w:sz w:val="32"/>
          <w:szCs w:val="32"/>
          <w:highlight w:val="none"/>
          <w:lang w:val="en-US" w:eastAsia="zh-CN"/>
        </w:rPr>
        <w:t>以上</w:t>
      </w:r>
      <w:r>
        <w:rPr>
          <w:rFonts w:hint="eastAsia" w:ascii="Times New Roman" w:hAnsi="Times New Roman" w:eastAsia="方正仿宋_GBK" w:cs="Times New Roman"/>
          <w:sz w:val="32"/>
          <w:szCs w:val="32"/>
          <w:highlight w:val="none"/>
          <w:lang w:val="en-US" w:eastAsia="zh-CN"/>
        </w:rPr>
        <w:t>项目，</w:t>
      </w:r>
      <w:r>
        <w:rPr>
          <w:rFonts w:hint="default" w:ascii="Times New Roman" w:hAnsi="Times New Roman" w:eastAsia="方正仿宋_GBK" w:cs="Times New Roman"/>
          <w:sz w:val="32"/>
          <w:szCs w:val="32"/>
          <w:highlight w:val="none"/>
          <w:lang w:val="en-US" w:eastAsia="zh-CN"/>
        </w:rPr>
        <w:t>熟悉项目管理全流程，</w:t>
      </w:r>
      <w:r>
        <w:rPr>
          <w:rFonts w:hint="default" w:ascii="Times New Roman" w:hAnsi="Times New Roman" w:eastAsia="方正仿宋_GBK" w:cs="Times New Roman"/>
          <w:sz w:val="32"/>
          <w:szCs w:val="32"/>
          <w:highlight w:val="none"/>
        </w:rPr>
        <w:t>具备较强的逻辑思维及分析能力</w:t>
      </w:r>
      <w:r>
        <w:rPr>
          <w:rFonts w:hint="eastAsia" w:ascii="Times New Roman" w:hAnsi="Times New Roman" w:eastAsia="方正仿宋_GBK" w:cs="Times New Roman"/>
          <w:sz w:val="32"/>
          <w:szCs w:val="32"/>
          <w:highlight w:val="none"/>
          <w:lang w:eastAsia="zh-CN"/>
        </w:rPr>
        <w:t>，</w:t>
      </w:r>
      <w:r>
        <w:rPr>
          <w:rFonts w:hint="default" w:ascii="Times New Roman" w:hAnsi="Times New Roman" w:eastAsia="方正仿宋_GBK" w:cs="Times New Roman"/>
          <w:sz w:val="32"/>
          <w:szCs w:val="32"/>
          <w:highlight w:val="none"/>
        </w:rPr>
        <w:t>具备客户需求洞察及商务谈判技巧。</w:t>
      </w:r>
    </w:p>
    <w:p w14:paraId="58E7EC36">
      <w:pPr>
        <w:pStyle w:val="2"/>
        <w:spacing w:line="560" w:lineRule="exact"/>
        <w:ind w:firstLine="640" w:firstLineChars="200"/>
        <w:rPr>
          <w:rFonts w:ascii="Times New Roman" w:hAnsi="Times New Roman" w:cs="Times New Roman"/>
          <w:kern w:val="0"/>
          <w:sz w:val="32"/>
          <w:szCs w:val="32"/>
          <w:highlight w:val="none"/>
        </w:rPr>
      </w:pPr>
      <w:r>
        <w:rPr>
          <w:rFonts w:ascii="Times New Roman" w:hAnsi="Times New Roman" w:cs="Times New Roman"/>
          <w:kern w:val="0"/>
          <w:sz w:val="32"/>
          <w:szCs w:val="32"/>
          <w:highlight w:val="none"/>
        </w:rPr>
        <w:t>岗位职责：</w:t>
      </w:r>
    </w:p>
    <w:p w14:paraId="22259E0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K" w:cs="Times New Roman"/>
          <w:sz w:val="32"/>
          <w:szCs w:val="32"/>
          <w:highlight w:val="none"/>
        </w:rPr>
      </w:pPr>
      <w:r>
        <w:rPr>
          <w:rFonts w:hint="eastAsia" w:ascii="Times New Roman" w:hAnsi="Times New Roman" w:eastAsia="方正仿宋_GBK" w:cs="Times New Roman"/>
          <w:sz w:val="32"/>
          <w:szCs w:val="32"/>
          <w:highlight w:val="none"/>
          <w:lang w:val="en-US" w:eastAsia="zh-CN"/>
        </w:rPr>
        <w:t>1、</w:t>
      </w:r>
      <w:r>
        <w:rPr>
          <w:rFonts w:hint="default" w:ascii="Times New Roman" w:hAnsi="Times New Roman" w:eastAsia="方正仿宋_GBK" w:cs="Times New Roman"/>
          <w:sz w:val="32"/>
          <w:szCs w:val="32"/>
          <w:highlight w:val="none"/>
        </w:rPr>
        <w:t>项目全流程统筹管理。负责项目从启动、规划、执行、监控到收尾的全生命周期管理，制定详细的项目计划和时间表、组织项目团队进行需求调研和分析、监控项目进度、负责项目的成本控制和预算管理、组织项目的验收工作。</w:t>
      </w:r>
    </w:p>
    <w:p w14:paraId="6E25341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K" w:cs="Times New Roman"/>
          <w:sz w:val="32"/>
          <w:szCs w:val="32"/>
          <w:highlight w:val="none"/>
        </w:rPr>
      </w:pPr>
      <w:r>
        <w:rPr>
          <w:rFonts w:hint="eastAsia" w:ascii="Times New Roman" w:hAnsi="Times New Roman" w:eastAsia="方正仿宋_GBK" w:cs="Times New Roman"/>
          <w:sz w:val="32"/>
          <w:szCs w:val="32"/>
          <w:highlight w:val="none"/>
          <w:lang w:val="en-US" w:eastAsia="zh-CN"/>
        </w:rPr>
        <w:t>2、</w:t>
      </w:r>
      <w:r>
        <w:rPr>
          <w:rFonts w:hint="default" w:ascii="Times New Roman" w:hAnsi="Times New Roman" w:eastAsia="方正仿宋_GBK" w:cs="Times New Roman"/>
          <w:sz w:val="32"/>
          <w:szCs w:val="32"/>
          <w:highlight w:val="none"/>
        </w:rPr>
        <w:t>技术架构设计。根据项目需求和业务特点，设计项目的整体技术架构，选择合适的技术方案和工具，确保系统的高可用性、高性能和可扩展性。关注行业技术发展趋势，引入新技术、新方法，不断优化项目的技术架构和解决方案，提高项目的技术水平和竞争力。</w:t>
      </w:r>
    </w:p>
    <w:p w14:paraId="3C7FF84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K" w:cs="Times New Roman"/>
          <w:sz w:val="32"/>
          <w:szCs w:val="32"/>
          <w:highlight w:val="none"/>
        </w:rPr>
      </w:pPr>
      <w:r>
        <w:rPr>
          <w:rFonts w:hint="eastAsia" w:ascii="Times New Roman" w:hAnsi="Times New Roman" w:eastAsia="方正仿宋_GBK" w:cs="Times New Roman"/>
          <w:sz w:val="32"/>
          <w:szCs w:val="32"/>
          <w:highlight w:val="none"/>
          <w:lang w:val="en-US" w:eastAsia="zh-CN"/>
        </w:rPr>
        <w:t>3、</w:t>
      </w:r>
      <w:r>
        <w:rPr>
          <w:rFonts w:hint="default" w:ascii="Times New Roman" w:hAnsi="Times New Roman" w:eastAsia="方正仿宋_GBK" w:cs="Times New Roman"/>
          <w:sz w:val="32"/>
          <w:szCs w:val="32"/>
          <w:highlight w:val="none"/>
        </w:rPr>
        <w:t>团队管理与协作</w:t>
      </w:r>
      <w:r>
        <w:rPr>
          <w:rFonts w:hint="eastAsia" w:ascii="Times New Roman" w:hAnsi="Times New Roman" w:eastAsia="方正仿宋_GBK" w:cs="Times New Roman"/>
          <w:sz w:val="32"/>
          <w:szCs w:val="32"/>
          <w:highlight w:val="none"/>
          <w:lang w:eastAsia="zh-CN"/>
        </w:rPr>
        <w:t>。</w:t>
      </w:r>
      <w:r>
        <w:rPr>
          <w:rFonts w:hint="default" w:ascii="Times New Roman" w:hAnsi="Times New Roman" w:eastAsia="方正仿宋_GBK" w:cs="Times New Roman"/>
          <w:sz w:val="32"/>
          <w:szCs w:val="32"/>
          <w:highlight w:val="none"/>
        </w:rPr>
        <w:t>带领和管理技术团队，制定团队发展规划和目标，培养和提升团队成员的技术能力和业务水平。</w:t>
      </w:r>
    </w:p>
    <w:p w14:paraId="6760FC0C">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K" w:cs="Times New Roman"/>
          <w:sz w:val="32"/>
          <w:szCs w:val="32"/>
          <w:highlight w:val="none"/>
        </w:rPr>
      </w:pPr>
      <w:r>
        <w:rPr>
          <w:rFonts w:hint="eastAsia" w:ascii="Times New Roman" w:hAnsi="Times New Roman" w:eastAsia="方正仿宋_GBK" w:cs="Times New Roman"/>
          <w:sz w:val="32"/>
          <w:szCs w:val="32"/>
          <w:highlight w:val="none"/>
          <w:lang w:val="en-US" w:eastAsia="zh-CN"/>
        </w:rPr>
        <w:t>4、</w:t>
      </w:r>
      <w:r>
        <w:rPr>
          <w:rFonts w:hint="default" w:ascii="Times New Roman" w:hAnsi="Times New Roman" w:eastAsia="方正仿宋_GBK" w:cs="Times New Roman"/>
          <w:sz w:val="32"/>
          <w:szCs w:val="32"/>
          <w:highlight w:val="none"/>
        </w:rPr>
        <w:t>客户沟通与商务合作</w:t>
      </w:r>
      <w:r>
        <w:rPr>
          <w:rFonts w:hint="eastAsia" w:ascii="Times New Roman" w:hAnsi="Times New Roman" w:eastAsia="方正仿宋_GBK" w:cs="Times New Roman"/>
          <w:sz w:val="32"/>
          <w:szCs w:val="32"/>
          <w:highlight w:val="none"/>
          <w:lang w:eastAsia="zh-CN"/>
        </w:rPr>
        <w:t>。</w:t>
      </w:r>
      <w:r>
        <w:rPr>
          <w:rFonts w:hint="default" w:ascii="Times New Roman" w:hAnsi="Times New Roman" w:eastAsia="方正仿宋_GBK" w:cs="Times New Roman"/>
          <w:sz w:val="32"/>
          <w:szCs w:val="32"/>
          <w:highlight w:val="none"/>
        </w:rPr>
        <w:t>与客户保持密切沟通，及时了解客户需求和反馈，提供优质的客户服务，维护良好的客户关系。具备客户需求洞察及商务谈判技巧，能够准确把握客户需求，为客户提供专业的解决方案和建议，推动项目的商务合作。</w:t>
      </w:r>
    </w:p>
    <w:p w14:paraId="18CF693B">
      <w:pPr>
        <w:spacing w:line="560" w:lineRule="exact"/>
        <w:ind w:firstLine="640" w:firstLineChars="200"/>
        <w:rPr>
          <w:rFonts w:hint="eastAsia" w:ascii="方正黑体_GBK" w:hAnsi="方正黑体_GBK" w:eastAsia="方正黑体_GBK" w:cs="方正黑体_GBK"/>
          <w:sz w:val="32"/>
          <w:szCs w:val="32"/>
          <w:highlight w:val="none"/>
          <w:lang w:val="en-US" w:eastAsia="zh-CN"/>
        </w:rPr>
      </w:pPr>
      <w:r>
        <w:rPr>
          <w:rFonts w:hint="eastAsia" w:ascii="方正楷体_GBK" w:hAnsi="方正楷体_GBK" w:eastAsia="方正楷体_GBK" w:cs="方正楷体_GBK"/>
          <w:sz w:val="32"/>
          <w:szCs w:val="32"/>
          <w:highlight w:val="none"/>
          <w:lang w:val="en-US" w:eastAsia="zh-CN"/>
        </w:rPr>
        <w:t>（四）招聘程序</w:t>
      </w:r>
    </w:p>
    <w:p w14:paraId="01DF4213">
      <w:pPr>
        <w:pStyle w:val="2"/>
        <w:spacing w:line="560" w:lineRule="exact"/>
        <w:ind w:firstLine="640" w:firstLineChars="200"/>
        <w:rPr>
          <w:rFonts w:ascii="Times New Roman" w:hAnsi="Times New Roman" w:cs="Times New Roman"/>
          <w:kern w:val="0"/>
          <w:sz w:val="32"/>
          <w:szCs w:val="32"/>
          <w:highlight w:val="none"/>
        </w:rPr>
      </w:pPr>
      <w:r>
        <w:rPr>
          <w:rFonts w:hint="eastAsia" w:ascii="Times New Roman" w:hAnsi="Times New Roman" w:cs="Times New Roman"/>
          <w:kern w:val="0"/>
          <w:sz w:val="32"/>
          <w:szCs w:val="32"/>
          <w:highlight w:val="none"/>
          <w:lang w:val="en-US" w:eastAsia="zh-CN"/>
        </w:rPr>
        <w:t>1、</w:t>
      </w:r>
      <w:r>
        <w:rPr>
          <w:rFonts w:ascii="Times New Roman" w:hAnsi="Times New Roman" w:cs="Times New Roman"/>
          <w:kern w:val="0"/>
          <w:sz w:val="32"/>
          <w:szCs w:val="32"/>
          <w:highlight w:val="none"/>
        </w:rPr>
        <w:t>报名时间</w:t>
      </w:r>
    </w:p>
    <w:p w14:paraId="46FA846F">
      <w:pPr>
        <w:pStyle w:val="2"/>
        <w:spacing w:line="560" w:lineRule="exact"/>
        <w:ind w:firstLine="640" w:firstLineChars="200"/>
        <w:rPr>
          <w:rFonts w:hint="eastAsia" w:ascii="Times New Roman" w:hAnsi="Times New Roman" w:eastAsia="方正仿宋_GBK" w:cs="Times New Roman"/>
          <w:color w:val="FF0000"/>
          <w:sz w:val="32"/>
          <w:szCs w:val="32"/>
          <w:highlight w:val="none"/>
          <w:lang w:val="en-US" w:eastAsia="zh-CN"/>
        </w:rPr>
      </w:pPr>
      <w:r>
        <w:rPr>
          <w:rFonts w:hint="eastAsia" w:ascii="Times New Roman" w:hAnsi="Times New Roman" w:eastAsia="方正仿宋_GBK" w:cs="Times New Roman"/>
          <w:color w:val="auto"/>
          <w:sz w:val="32"/>
          <w:szCs w:val="32"/>
          <w:highlight w:val="none"/>
          <w:lang w:val="en-US" w:eastAsia="zh-CN"/>
        </w:rPr>
        <w:t>即日起至2025年6月30日24时，逾期不予受理。</w:t>
      </w:r>
    </w:p>
    <w:p w14:paraId="552E7986">
      <w:pPr>
        <w:pStyle w:val="2"/>
        <w:spacing w:line="560" w:lineRule="exact"/>
        <w:ind w:firstLine="640" w:firstLineChars="200"/>
        <w:rPr>
          <w:rFonts w:ascii="Times New Roman" w:hAnsi="Times New Roman" w:cs="Times New Roman"/>
          <w:kern w:val="0"/>
          <w:sz w:val="32"/>
          <w:szCs w:val="32"/>
          <w:highlight w:val="none"/>
        </w:rPr>
      </w:pPr>
      <w:r>
        <w:rPr>
          <w:rFonts w:hint="eastAsia" w:ascii="Times New Roman" w:hAnsi="Times New Roman" w:cs="Times New Roman"/>
          <w:kern w:val="0"/>
          <w:sz w:val="32"/>
          <w:szCs w:val="32"/>
          <w:highlight w:val="none"/>
          <w:lang w:val="en-US" w:eastAsia="zh-CN"/>
        </w:rPr>
        <w:t>2、</w:t>
      </w:r>
      <w:r>
        <w:rPr>
          <w:rFonts w:ascii="Times New Roman" w:hAnsi="Times New Roman" w:cs="Times New Roman"/>
          <w:kern w:val="0"/>
          <w:sz w:val="32"/>
          <w:szCs w:val="32"/>
          <w:highlight w:val="none"/>
        </w:rPr>
        <w:t>报名方式</w:t>
      </w:r>
    </w:p>
    <w:p w14:paraId="23DBD02D">
      <w:pPr>
        <w:pStyle w:val="9"/>
        <w:widowControl/>
        <w:spacing w:beforeAutospacing="0" w:afterAutospacing="0" w:line="560" w:lineRule="exact"/>
        <w:ind w:firstLine="640" w:firstLineChars="200"/>
        <w:jc w:val="both"/>
        <w:rPr>
          <w:rFonts w:hint="default" w:ascii="Times New Roman" w:hAnsi="Times New Roman" w:eastAsia="方正仿宋_GBK" w:cs="Times New Roman"/>
          <w:sz w:val="32"/>
          <w:szCs w:val="32"/>
          <w:highlight w:val="none"/>
          <w:lang w:val="en-US" w:eastAsia="zh-CN"/>
        </w:rPr>
      </w:pPr>
      <w:r>
        <w:rPr>
          <w:rFonts w:hint="eastAsia" w:ascii="Times New Roman" w:hAnsi="Times New Roman" w:eastAsia="方正仿宋_GBK" w:cs="Times New Roman"/>
          <w:sz w:val="32"/>
          <w:szCs w:val="32"/>
          <w:highlight w:val="none"/>
          <w:lang w:val="en-US" w:eastAsia="zh-CN"/>
        </w:rPr>
        <w:t>（1）邮箱报名</w:t>
      </w:r>
    </w:p>
    <w:p w14:paraId="176FF4EB">
      <w:pPr>
        <w:pStyle w:val="9"/>
        <w:widowControl/>
        <w:spacing w:beforeAutospacing="0" w:afterAutospacing="0" w:line="560" w:lineRule="exact"/>
        <w:ind w:firstLine="640" w:firstLineChars="200"/>
        <w:jc w:val="both"/>
        <w:rPr>
          <w:rFonts w:hint="eastAsia" w:ascii="Times New Roman" w:hAnsi="Times New Roman" w:eastAsia="方正仿宋_GBK" w:cs="Times New Roman"/>
          <w:sz w:val="32"/>
          <w:szCs w:val="32"/>
          <w:highlight w:val="none"/>
          <w:lang w:val="en-US" w:eastAsia="zh-CN"/>
        </w:rPr>
      </w:pPr>
      <w:r>
        <w:rPr>
          <w:rFonts w:hint="eastAsia" w:ascii="Times New Roman" w:hAnsi="Times New Roman" w:eastAsia="方正仿宋_GBK" w:cs="Times New Roman"/>
          <w:sz w:val="32"/>
          <w:szCs w:val="32"/>
          <w:highlight w:val="none"/>
          <w:lang w:val="en-US" w:eastAsia="zh-CN"/>
        </w:rPr>
        <w:t>报名时间内，请将报名资料电子版（PDF格式）打包发至指定邮箱475606825@qq.com 。邮件名称请用“毕业院校+专业+学历+姓名+联系方式”。</w:t>
      </w:r>
      <w:r>
        <w:rPr>
          <w:rFonts w:hint="eastAsia" w:ascii="Times New Roman" w:hAnsi="Times New Roman" w:eastAsia="方正仿宋_GBK"/>
          <w:b/>
          <w:bCs/>
          <w:color w:val="auto"/>
          <w:sz w:val="32"/>
          <w:szCs w:val="32"/>
          <w:highlight w:val="none"/>
          <w:shd w:val="clear" w:color="auto" w:fill="FFFFFF"/>
          <w:lang w:val="en-US" w:eastAsia="zh-CN"/>
        </w:rPr>
        <w:t>报名资料详见集团招聘简章</w:t>
      </w:r>
    </w:p>
    <w:p w14:paraId="770CDF77">
      <w:pPr>
        <w:pStyle w:val="9"/>
        <w:widowControl/>
        <w:spacing w:beforeAutospacing="0" w:afterAutospacing="0" w:line="560" w:lineRule="exact"/>
        <w:ind w:firstLine="640" w:firstLineChars="200"/>
        <w:jc w:val="both"/>
        <w:rPr>
          <w:rFonts w:hint="eastAsia" w:ascii="Times New Roman" w:hAnsi="Times New Roman" w:eastAsia="方正仿宋_GBK" w:cs="Times New Roman"/>
          <w:sz w:val="32"/>
          <w:szCs w:val="32"/>
          <w:highlight w:val="none"/>
          <w:lang w:val="en-US" w:eastAsia="zh-CN"/>
        </w:rPr>
      </w:pPr>
      <w:r>
        <w:rPr>
          <w:rFonts w:hint="eastAsia" w:ascii="Times New Roman" w:hAnsi="Times New Roman" w:eastAsia="方正仿宋_GBK" w:cs="Times New Roman"/>
          <w:sz w:val="32"/>
          <w:szCs w:val="32"/>
          <w:highlight w:val="none"/>
          <w:lang w:val="en-US" w:eastAsia="zh-CN"/>
        </w:rPr>
        <w:t>（2）国企优聘平台报名</w:t>
      </w:r>
    </w:p>
    <w:p w14:paraId="4919BE6E">
      <w:pPr>
        <w:pStyle w:val="9"/>
        <w:widowControl/>
        <w:spacing w:beforeAutospacing="0" w:afterAutospacing="0" w:line="560" w:lineRule="exact"/>
        <w:ind w:firstLine="640" w:firstLineChars="200"/>
        <w:jc w:val="both"/>
        <w:rPr>
          <w:rFonts w:hint="eastAsia" w:ascii="Times New Roman" w:hAnsi="Times New Roman" w:eastAsia="方正仿宋_GBK"/>
          <w:color w:val="auto"/>
          <w:sz w:val="32"/>
          <w:szCs w:val="32"/>
          <w:highlight w:val="none"/>
          <w:shd w:val="clear" w:color="auto" w:fill="FFFFFF"/>
          <w:lang w:val="en-US" w:eastAsia="zh-CN"/>
        </w:rPr>
        <w:sectPr>
          <w:footerReference r:id="rId3" w:type="default"/>
          <w:pgSz w:w="11906" w:h="16838"/>
          <w:pgMar w:top="1440" w:right="1800" w:bottom="1440" w:left="1800" w:header="851" w:footer="992" w:gutter="0"/>
          <w:pgNumType w:fmt="decimal"/>
          <w:cols w:space="425" w:num="1"/>
          <w:docGrid w:type="lines" w:linePitch="312" w:charSpace="0"/>
        </w:sectPr>
      </w:pPr>
      <w:r>
        <w:rPr>
          <w:rFonts w:hint="eastAsia" w:ascii="Times New Roman" w:hAnsi="Times New Roman" w:eastAsia="方正仿宋_GBK" w:cs="Times New Roman"/>
          <w:sz w:val="32"/>
          <w:szCs w:val="32"/>
          <w:highlight w:val="none"/>
          <w:lang w:val="en-US" w:eastAsia="zh-CN"/>
        </w:rPr>
        <w:t>请点击登录https://www.cqrc.net/，根据提示投递电子简历。</w:t>
      </w:r>
    </w:p>
    <w:bookmarkEnd w:id="3"/>
    <w:p w14:paraId="318A76D2">
      <w:pPr>
        <w:pStyle w:val="9"/>
        <w:widowControl/>
        <w:spacing w:beforeAutospacing="0" w:afterAutospacing="0" w:line="560" w:lineRule="exact"/>
        <w:jc w:val="both"/>
        <w:outlineLvl w:val="0"/>
        <w:rPr>
          <w:rFonts w:ascii="Times New Roman" w:hAnsi="Times New Roman" w:eastAsia="方正黑体_GBK" w:cs="Times New Roman"/>
          <w:sz w:val="32"/>
          <w:szCs w:val="32"/>
          <w:highlight w:val="none"/>
        </w:rPr>
      </w:pPr>
      <w:r>
        <w:rPr>
          <w:rFonts w:hint="eastAsia" w:ascii="方正黑体_GBK" w:hAnsi="方正黑体_GBK" w:eastAsia="方正黑体_GBK" w:cs="方正黑体_GBK"/>
          <w:sz w:val="32"/>
          <w:szCs w:val="32"/>
          <w:highlight w:val="none"/>
          <w:shd w:val="clear" w:color="auto" w:fill="FFFFFF"/>
          <w:lang w:val="en-US" w:eastAsia="zh-CN"/>
        </w:rPr>
        <w:t>二、市地矿集团</w:t>
      </w:r>
      <w:r>
        <w:rPr>
          <w:rFonts w:hint="eastAsia" w:ascii="方正黑体_GBK" w:hAnsi="方正黑体_GBK" w:eastAsia="方正黑体_GBK" w:cs="方正黑体_GBK"/>
          <w:sz w:val="32"/>
          <w:szCs w:val="32"/>
          <w:highlight w:val="none"/>
          <w:shd w:val="clear" w:color="auto" w:fill="FFFFFF"/>
          <w:lang w:eastAsia="zh-CN"/>
        </w:rPr>
        <w:t>中林峰</w:t>
      </w:r>
      <w:r>
        <w:rPr>
          <w:rFonts w:hint="eastAsia" w:ascii="方正黑体_GBK" w:hAnsi="方正黑体_GBK" w:eastAsia="方正黑体_GBK" w:cs="方正黑体_GBK"/>
          <w:sz w:val="32"/>
          <w:szCs w:val="32"/>
          <w:highlight w:val="none"/>
          <w:shd w:val="clear" w:color="auto" w:fill="FFFFFF"/>
        </w:rPr>
        <w:t>公司</w:t>
      </w:r>
    </w:p>
    <w:p w14:paraId="5D064B1A">
      <w:pPr>
        <w:spacing w:line="560" w:lineRule="exact"/>
        <w:ind w:firstLine="640" w:firstLineChars="200"/>
        <w:rPr>
          <w:rFonts w:hint="eastAsia" w:ascii="方正楷体_GBK" w:hAnsi="方正楷体_GBK" w:eastAsia="方正楷体_GBK" w:cs="方正楷体_GBK"/>
          <w:sz w:val="32"/>
          <w:szCs w:val="32"/>
          <w:highlight w:val="none"/>
        </w:rPr>
      </w:pPr>
      <w:r>
        <w:rPr>
          <w:rFonts w:hint="eastAsia" w:ascii="方正楷体_GBK" w:hAnsi="方正楷体_GBK" w:eastAsia="方正楷体_GBK" w:cs="方正楷体_GBK"/>
          <w:sz w:val="32"/>
          <w:szCs w:val="32"/>
          <w:highlight w:val="none"/>
          <w:lang w:val="en-US" w:eastAsia="zh-CN"/>
        </w:rPr>
        <w:t>（一）</w:t>
      </w:r>
      <w:r>
        <w:rPr>
          <w:rFonts w:hint="eastAsia" w:ascii="方正楷体_GBK" w:hAnsi="方正楷体_GBK" w:eastAsia="方正楷体_GBK" w:cs="方正楷体_GBK"/>
          <w:sz w:val="32"/>
          <w:szCs w:val="32"/>
          <w:highlight w:val="none"/>
        </w:rPr>
        <w:t>企业简介</w:t>
      </w:r>
    </w:p>
    <w:p w14:paraId="440C3EFB">
      <w:pPr>
        <w:spacing w:line="560" w:lineRule="exact"/>
        <w:ind w:firstLine="640" w:firstLineChars="200"/>
        <w:rPr>
          <w:rFonts w:hint="eastAsia" w:ascii="Times New Roman" w:hAnsi="Times New Roman" w:eastAsia="方正仿宋_GBK"/>
          <w:color w:val="auto"/>
          <w:sz w:val="32"/>
          <w:szCs w:val="32"/>
          <w:highlight w:val="none"/>
          <w:shd w:val="clear" w:color="auto" w:fill="FFFFFF"/>
        </w:rPr>
      </w:pPr>
      <w:r>
        <w:rPr>
          <w:rFonts w:hint="eastAsia" w:ascii="Times New Roman" w:hAnsi="Times New Roman" w:eastAsia="方正仿宋_GBK"/>
          <w:color w:val="auto"/>
          <w:sz w:val="32"/>
          <w:szCs w:val="32"/>
          <w:highlight w:val="none"/>
          <w:shd w:val="clear" w:color="auto" w:fill="FFFFFF"/>
        </w:rPr>
        <w:t>重庆市中林峰科技发展有限公司为重庆市地质矿产勘查开发集团旗下二级子公司，是重庆市唯一从事林业生态建设与科技成果转化融合发展的科技型国有企业。</w:t>
      </w:r>
    </w:p>
    <w:p w14:paraId="42E4194B">
      <w:pPr>
        <w:spacing w:line="560" w:lineRule="exact"/>
        <w:ind w:firstLine="640" w:firstLineChars="200"/>
        <w:rPr>
          <w:rFonts w:hint="eastAsia" w:ascii="Times New Roman" w:hAnsi="Times New Roman" w:eastAsia="方正仿宋_GBK"/>
          <w:color w:val="auto"/>
          <w:sz w:val="32"/>
          <w:szCs w:val="32"/>
          <w:highlight w:val="none"/>
          <w:shd w:val="clear" w:color="auto" w:fill="FFFFFF"/>
        </w:rPr>
      </w:pPr>
      <w:r>
        <w:rPr>
          <w:rFonts w:hint="eastAsia" w:ascii="Times New Roman" w:hAnsi="Times New Roman" w:eastAsia="方正仿宋_GBK"/>
          <w:color w:val="auto"/>
          <w:sz w:val="32"/>
          <w:szCs w:val="32"/>
          <w:highlight w:val="none"/>
          <w:shd w:val="clear" w:color="auto" w:fill="FFFFFF"/>
        </w:rPr>
        <w:t>公司秉承创新驱动、协同共赢、精益求精的理念，围绕林业生态建设与咨询一体化服务、林业生态产品开发运营主责主业，是我市林业科技成果转化重要平台。</w:t>
      </w:r>
      <w:r>
        <w:rPr>
          <w:rFonts w:hint="eastAsia" w:ascii="Times New Roman" w:hAnsi="Times New Roman" w:eastAsia="方正仿宋_GBK"/>
          <w:color w:val="auto"/>
          <w:sz w:val="32"/>
          <w:szCs w:val="32"/>
          <w:highlight w:val="none"/>
          <w:shd w:val="clear" w:color="auto" w:fill="FFFFFF"/>
          <w:lang w:eastAsia="zh-CN"/>
        </w:rPr>
        <w:t>公司</w:t>
      </w:r>
      <w:r>
        <w:rPr>
          <w:rFonts w:hint="eastAsia" w:ascii="Times New Roman" w:hAnsi="Times New Roman" w:eastAsia="方正仿宋_GBK"/>
          <w:color w:val="auto"/>
          <w:sz w:val="32"/>
          <w:szCs w:val="32"/>
          <w:highlight w:val="none"/>
          <w:shd w:val="clear" w:color="auto" w:fill="FFFFFF"/>
        </w:rPr>
        <w:t>以推动绿水青山向金山银山转化为使命，长期开展国家储备林建设，林业科技创新与成果转化、林草湿资源保护与修复、生态产品价值实现、生态科技支撑服务等工作。致力于打造“西部一流、全国有辨识度”林业龙头科技企业。</w:t>
      </w:r>
    </w:p>
    <w:p w14:paraId="0DEBE0DB">
      <w:pPr>
        <w:spacing w:line="560" w:lineRule="exact"/>
        <w:ind w:firstLine="640" w:firstLineChars="200"/>
        <w:rPr>
          <w:rFonts w:hint="eastAsia" w:ascii="方正楷体_GBK" w:hAnsi="方正楷体_GBK" w:eastAsia="方正楷体_GBK" w:cs="方正楷体_GBK"/>
          <w:sz w:val="32"/>
          <w:szCs w:val="32"/>
          <w:highlight w:val="none"/>
          <w:lang w:eastAsia="zh-CN"/>
        </w:rPr>
      </w:pPr>
      <w:r>
        <w:rPr>
          <w:rFonts w:hint="eastAsia" w:ascii="方正楷体_GBK" w:hAnsi="方正楷体_GBK" w:eastAsia="方正楷体_GBK" w:cs="方正楷体_GBK"/>
          <w:sz w:val="32"/>
          <w:szCs w:val="32"/>
          <w:highlight w:val="none"/>
          <w:lang w:val="en-US" w:eastAsia="zh-CN"/>
        </w:rPr>
        <w:t>（二）</w:t>
      </w:r>
      <w:r>
        <w:rPr>
          <w:rFonts w:hint="eastAsia" w:ascii="方正楷体_GBK" w:hAnsi="方正楷体_GBK" w:eastAsia="方正楷体_GBK" w:cs="方正楷体_GBK"/>
          <w:sz w:val="32"/>
          <w:szCs w:val="32"/>
          <w:highlight w:val="none"/>
          <w:lang w:eastAsia="zh-CN"/>
        </w:rPr>
        <w:t>招聘岗位及人数</w:t>
      </w:r>
    </w:p>
    <w:p w14:paraId="07438352">
      <w:pPr>
        <w:spacing w:line="560" w:lineRule="exact"/>
        <w:ind w:firstLine="640" w:firstLineChars="200"/>
        <w:rPr>
          <w:rFonts w:ascii="Times New Roman" w:hAnsi="Times New Roman" w:eastAsia="方正仿宋_GBK"/>
          <w:b/>
          <w:bCs/>
          <w:sz w:val="32"/>
          <w:szCs w:val="32"/>
          <w:highlight w:val="none"/>
          <w:shd w:val="clear" w:color="auto" w:fill="FFFFFF"/>
        </w:rPr>
      </w:pPr>
      <w:r>
        <w:rPr>
          <w:rFonts w:hint="eastAsia" w:ascii="Times New Roman" w:hAnsi="Times New Roman" w:eastAsia="方正仿宋_GBK"/>
          <w:sz w:val="32"/>
          <w:szCs w:val="32"/>
          <w:highlight w:val="none"/>
          <w:shd w:val="clear" w:color="auto" w:fill="FFFFFF"/>
        </w:rPr>
        <w:t>为优化人才结构，加强企业人才队伍建设，结合企业战略发展和生产经营实际需要，中林峰公司决定面向社会公开招聘</w:t>
      </w:r>
      <w:r>
        <w:rPr>
          <w:rFonts w:hint="eastAsia" w:ascii="Times New Roman" w:hAnsi="Times New Roman" w:eastAsia="方正仿宋_GBK"/>
          <w:sz w:val="32"/>
          <w:szCs w:val="32"/>
          <w:highlight w:val="none"/>
          <w:shd w:val="clear" w:color="auto" w:fill="FFFFFF"/>
          <w:lang w:val="en-US" w:eastAsia="zh-CN"/>
        </w:rPr>
        <w:t>4人</w:t>
      </w:r>
      <w:r>
        <w:rPr>
          <w:rFonts w:ascii="Times New Roman" w:hAnsi="Times New Roman" w:eastAsia="方正仿宋_GBK"/>
          <w:b/>
          <w:bCs/>
          <w:sz w:val="32"/>
          <w:szCs w:val="32"/>
          <w:highlight w:val="none"/>
          <w:shd w:val="clear" w:color="auto" w:fill="FFFFFF"/>
        </w:rPr>
        <w:t>。</w:t>
      </w:r>
    </w:p>
    <w:p w14:paraId="71E916AE">
      <w:pPr>
        <w:spacing w:line="560" w:lineRule="exact"/>
        <w:ind w:firstLine="640" w:firstLineChars="200"/>
        <w:rPr>
          <w:rFonts w:hint="eastAsia" w:ascii="方正楷体_GBK" w:hAnsi="方正楷体_GBK" w:eastAsia="方正楷体_GBK" w:cs="方正楷体_GBK"/>
          <w:sz w:val="32"/>
          <w:szCs w:val="32"/>
          <w:highlight w:val="none"/>
          <w:lang w:eastAsia="zh-CN"/>
        </w:rPr>
      </w:pPr>
      <w:r>
        <w:rPr>
          <w:rFonts w:hint="eastAsia" w:ascii="方正楷体_GBK" w:hAnsi="方正楷体_GBK" w:eastAsia="方正楷体_GBK" w:cs="方正楷体_GBK"/>
          <w:sz w:val="32"/>
          <w:szCs w:val="32"/>
          <w:highlight w:val="none"/>
          <w:lang w:val="en-US" w:eastAsia="zh-CN"/>
        </w:rPr>
        <w:t>（三）岗位职责</w:t>
      </w:r>
      <w:r>
        <w:rPr>
          <w:rFonts w:hint="eastAsia" w:ascii="方正楷体_GBK" w:hAnsi="方正楷体_GBK" w:eastAsia="方正楷体_GBK" w:cs="方正楷体_GBK"/>
          <w:sz w:val="32"/>
          <w:szCs w:val="32"/>
          <w:highlight w:val="none"/>
          <w:lang w:eastAsia="zh-CN"/>
        </w:rPr>
        <w:t>和条件</w:t>
      </w:r>
    </w:p>
    <w:p w14:paraId="1D3D5336">
      <w:pPr>
        <w:pStyle w:val="2"/>
        <w:spacing w:line="560" w:lineRule="exact"/>
        <w:ind w:firstLine="640" w:firstLineChars="200"/>
        <w:rPr>
          <w:rFonts w:hint="eastAsia" w:ascii="Times New Roman" w:hAnsi="Times New Roman" w:cs="Times New Roman"/>
          <w:kern w:val="0"/>
          <w:sz w:val="32"/>
          <w:szCs w:val="32"/>
          <w:highlight w:val="none"/>
          <w:lang w:val="en-US" w:eastAsia="zh-CN"/>
        </w:rPr>
      </w:pPr>
      <w:r>
        <w:rPr>
          <w:rFonts w:hint="eastAsia" w:ascii="Times New Roman" w:hAnsi="Times New Roman" w:cs="Times New Roman"/>
          <w:kern w:val="0"/>
          <w:sz w:val="32"/>
          <w:szCs w:val="32"/>
          <w:highlight w:val="none"/>
          <w:lang w:val="en-US" w:eastAsia="zh-CN"/>
        </w:rPr>
        <w:t xml:space="preserve">1、科技创新服务中心正职负责人 </w:t>
      </w:r>
    </w:p>
    <w:p w14:paraId="54BE030B">
      <w:pPr>
        <w:pStyle w:val="2"/>
        <w:spacing w:line="560" w:lineRule="exact"/>
        <w:ind w:firstLine="640" w:firstLineChars="200"/>
        <w:rPr>
          <w:rFonts w:ascii="Times New Roman" w:hAnsi="Times New Roman" w:cs="Times New Roman"/>
          <w:kern w:val="0"/>
          <w:sz w:val="32"/>
          <w:szCs w:val="32"/>
          <w:highlight w:val="none"/>
        </w:rPr>
      </w:pPr>
      <w:r>
        <w:rPr>
          <w:rFonts w:ascii="Times New Roman" w:hAnsi="Times New Roman" w:cs="Times New Roman"/>
          <w:kern w:val="0"/>
          <w:sz w:val="32"/>
          <w:szCs w:val="32"/>
          <w:highlight w:val="none"/>
        </w:rPr>
        <w:t>岗位职责：</w:t>
      </w:r>
    </w:p>
    <w:p w14:paraId="0240F2AF">
      <w:pPr>
        <w:pStyle w:val="2"/>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firstLine="640" w:firstLineChars="200"/>
        <w:textAlignment w:val="auto"/>
        <w:rPr>
          <w:rFonts w:hint="default" w:ascii="Times New Roman" w:hAnsi="Times New Roman" w:eastAsia="方正仿宋_GBK" w:cs="Times New Roman"/>
          <w:color w:val="auto"/>
          <w:sz w:val="32"/>
          <w:szCs w:val="32"/>
          <w:lang w:val="en-US" w:eastAsia="zh-CN"/>
        </w:rPr>
      </w:pPr>
      <w:r>
        <w:rPr>
          <w:rFonts w:hint="default" w:ascii="Times New Roman" w:hAnsi="Times New Roman" w:eastAsia="方正仿宋_GBK" w:cs="Times New Roman"/>
          <w:color w:val="auto"/>
          <w:kern w:val="2"/>
          <w:sz w:val="32"/>
          <w:szCs w:val="32"/>
          <w:lang w:val="en-US" w:eastAsia="zh-CN" w:bidi="ar-SA"/>
        </w:rPr>
        <w:t>（1）</w:t>
      </w:r>
      <w:r>
        <w:rPr>
          <w:rFonts w:hint="default" w:ascii="Times New Roman" w:hAnsi="Times New Roman" w:eastAsia="方正仿宋_GBK" w:cs="Times New Roman"/>
          <w:color w:val="auto"/>
          <w:sz w:val="32"/>
          <w:szCs w:val="32"/>
          <w:lang w:val="en-US" w:eastAsia="zh-CN"/>
        </w:rPr>
        <w:t>全面负责本部门各项工作。</w:t>
      </w:r>
    </w:p>
    <w:p w14:paraId="6FBE6090">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firstLine="640"/>
        <w:textAlignment w:val="auto"/>
        <w:rPr>
          <w:rFonts w:hint="eastAsia" w:ascii="Times New Roman" w:hAnsi="Times New Roman" w:eastAsia="方正仿宋_GBK" w:cs="Times New Roman"/>
          <w:color w:val="auto"/>
          <w:kern w:val="2"/>
          <w:sz w:val="32"/>
          <w:szCs w:val="32"/>
          <w:lang w:val="en-US" w:eastAsia="zh-CN" w:bidi="ar-SA"/>
        </w:rPr>
      </w:pPr>
      <w:r>
        <w:rPr>
          <w:rFonts w:hint="eastAsia" w:ascii="Times New Roman" w:hAnsi="Times New Roman" w:eastAsia="方正仿宋_GBK" w:cs="Times New Roman"/>
          <w:color w:val="auto"/>
          <w:kern w:val="2"/>
          <w:sz w:val="32"/>
          <w:szCs w:val="32"/>
          <w:lang w:val="en-US" w:eastAsia="zh-CN" w:bidi="ar-SA"/>
        </w:rPr>
        <w:t>（2）负责公司林草科技成果转化、科技成果推广示范、林业信息化开发与利用；开展特色资源开发利用等方面工作。</w:t>
      </w:r>
    </w:p>
    <w:p w14:paraId="2BEF1DE9">
      <w:pPr>
        <w:pStyle w:val="2"/>
        <w:spacing w:line="560" w:lineRule="exact"/>
        <w:ind w:firstLine="640" w:firstLineChars="200"/>
        <w:rPr>
          <w:rFonts w:hint="eastAsia" w:ascii="Times New Roman" w:hAnsi="Times New Roman" w:cs="Times New Roman"/>
          <w:kern w:val="0"/>
          <w:sz w:val="32"/>
          <w:szCs w:val="32"/>
          <w:highlight w:val="none"/>
          <w:lang w:eastAsia="zh-CN"/>
        </w:rPr>
      </w:pPr>
      <w:r>
        <w:rPr>
          <w:rFonts w:hint="eastAsia" w:ascii="Times New Roman" w:hAnsi="Times New Roman" w:cs="Times New Roman"/>
          <w:kern w:val="0"/>
          <w:sz w:val="32"/>
          <w:szCs w:val="32"/>
          <w:highlight w:val="none"/>
          <w:lang w:eastAsia="zh-CN"/>
        </w:rPr>
        <w:t>应聘条件：</w:t>
      </w:r>
    </w:p>
    <w:p w14:paraId="6403FBA2">
      <w:pPr>
        <w:pStyle w:val="2"/>
        <w:spacing w:line="560" w:lineRule="exact"/>
        <w:ind w:firstLine="640" w:firstLineChars="200"/>
        <w:rPr>
          <w:rFonts w:hint="eastAsia" w:ascii="Times New Roman" w:hAnsi="Times New Roman" w:eastAsia="方正仿宋_GBK" w:cs="Times New Roman"/>
          <w:sz w:val="32"/>
          <w:szCs w:val="32"/>
          <w:highlight w:val="none"/>
          <w:lang w:val="en-US" w:eastAsia="zh-CN"/>
        </w:rPr>
      </w:pPr>
      <w:r>
        <w:rPr>
          <w:rFonts w:hint="eastAsia" w:ascii="Times New Roman" w:hAnsi="Times New Roman" w:eastAsia="方正仿宋_GBK" w:cs="Times New Roman"/>
          <w:sz w:val="32"/>
          <w:szCs w:val="32"/>
          <w:highlight w:val="none"/>
          <w:lang w:val="en-US" w:eastAsia="zh-CN"/>
        </w:rPr>
        <w:t>（1）本科及以上学历，45周岁及以下。</w:t>
      </w:r>
    </w:p>
    <w:p w14:paraId="621C3270">
      <w:pPr>
        <w:pStyle w:val="2"/>
        <w:spacing w:line="560" w:lineRule="exact"/>
        <w:ind w:firstLine="640" w:firstLineChars="200"/>
        <w:rPr>
          <w:rFonts w:hint="eastAsia" w:ascii="Times New Roman" w:hAnsi="Times New Roman" w:eastAsia="方正仿宋_GBK" w:cs="Times New Roman"/>
          <w:sz w:val="32"/>
          <w:szCs w:val="32"/>
          <w:highlight w:val="none"/>
          <w:lang w:val="en-US" w:eastAsia="zh-CN"/>
        </w:rPr>
      </w:pPr>
      <w:r>
        <w:rPr>
          <w:rFonts w:hint="eastAsia" w:ascii="Times New Roman" w:hAnsi="Times New Roman" w:eastAsia="方正仿宋_GBK" w:cs="Times New Roman"/>
          <w:sz w:val="32"/>
          <w:szCs w:val="32"/>
          <w:highlight w:val="none"/>
          <w:lang w:val="en-US" w:eastAsia="zh-CN"/>
        </w:rPr>
        <w:t>（2）专业方向：林学，林木遗传育种，森林培育，森林保护学，森林经理学，野生动植物保护与利用，园林植物与观赏园艺，水土保持与荒漠化防治，园林，森林保护，经济林，智慧林业；生态学；野生动物与自然保护区管理；地理信息；植物学。</w:t>
      </w:r>
    </w:p>
    <w:p w14:paraId="00B663C0">
      <w:pPr>
        <w:pStyle w:val="14"/>
        <w:keepNext w:val="0"/>
        <w:keepLines w:val="0"/>
        <w:pageBreakBefore w:val="0"/>
        <w:widowControl/>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方正仿宋_GBK" w:cs="Times New Roman"/>
          <w:sz w:val="32"/>
          <w:szCs w:val="32"/>
          <w:highlight w:val="none"/>
          <w:lang w:val="en-US" w:eastAsia="zh-CN"/>
        </w:rPr>
      </w:pPr>
      <w:r>
        <w:rPr>
          <w:rFonts w:hint="eastAsia" w:ascii="Times New Roman" w:hAnsi="Times New Roman" w:eastAsia="方正仿宋_GBK" w:cs="Times New Roman"/>
          <w:sz w:val="32"/>
          <w:szCs w:val="32"/>
          <w:highlight w:val="none"/>
          <w:lang w:val="en-US" w:eastAsia="zh-CN"/>
        </w:rPr>
        <w:t>（3）林业、园林或环境工程副高级及以上职称，从事林业、生态环境和水土保持等相关工作8年以上；在原机关事业单位、国有企业具备相应职级，或在原民营企业、外资企业有相应的履职经历。</w:t>
      </w:r>
    </w:p>
    <w:p w14:paraId="4128156E">
      <w:pPr>
        <w:pStyle w:val="2"/>
        <w:spacing w:line="560" w:lineRule="exact"/>
        <w:ind w:firstLine="640" w:firstLineChars="200"/>
        <w:rPr>
          <w:rFonts w:hint="eastAsia" w:ascii="Times New Roman" w:hAnsi="Times New Roman" w:eastAsia="方正仿宋_GBK" w:cs="Times New Roman"/>
          <w:sz w:val="32"/>
          <w:szCs w:val="32"/>
          <w:highlight w:val="none"/>
          <w:lang w:val="en-US" w:eastAsia="zh-CN"/>
        </w:rPr>
      </w:pPr>
      <w:r>
        <w:rPr>
          <w:rFonts w:hint="eastAsia" w:ascii="Times New Roman" w:hAnsi="Times New Roman" w:eastAsia="方正仿宋_GBK" w:cs="Times New Roman"/>
          <w:sz w:val="32"/>
          <w:szCs w:val="32"/>
          <w:highlight w:val="none"/>
          <w:lang w:val="en-US" w:eastAsia="zh-CN"/>
        </w:rPr>
        <w:t>（4）业务能力突出，在技术岗位上承担项目组长职责，牵头完成各类项目8年以上。</w:t>
      </w:r>
    </w:p>
    <w:p w14:paraId="6C3E3B0F">
      <w:pPr>
        <w:pStyle w:val="2"/>
        <w:spacing w:line="560" w:lineRule="exact"/>
        <w:ind w:firstLine="640" w:firstLineChars="200"/>
        <w:rPr>
          <w:rFonts w:hint="eastAsia" w:ascii="Times New Roman" w:hAnsi="Times New Roman" w:eastAsia="方正仿宋_GBK" w:cs="Times New Roman"/>
          <w:sz w:val="32"/>
          <w:szCs w:val="32"/>
          <w:highlight w:val="none"/>
          <w:lang w:val="en-US" w:eastAsia="zh-CN"/>
        </w:rPr>
      </w:pPr>
      <w:r>
        <w:rPr>
          <w:rFonts w:hint="eastAsia" w:ascii="Times New Roman" w:hAnsi="Times New Roman" w:eastAsia="方正仿宋_GBK" w:cs="Times New Roman"/>
          <w:sz w:val="32"/>
          <w:szCs w:val="32"/>
          <w:highlight w:val="none"/>
          <w:lang w:val="en-US" w:eastAsia="zh-CN"/>
        </w:rPr>
        <w:t>（5）具备良好的沟通协调能力、人际交往能力、应变能力，能对本部门各项目完成质量把关。</w:t>
      </w:r>
    </w:p>
    <w:p w14:paraId="02652DA6">
      <w:pPr>
        <w:pStyle w:val="2"/>
        <w:spacing w:line="560" w:lineRule="exact"/>
        <w:ind w:firstLine="640" w:firstLineChars="200"/>
        <w:rPr>
          <w:rFonts w:hint="eastAsia" w:ascii="Times New Roman" w:hAnsi="Times New Roman" w:eastAsia="方正仿宋_GBK" w:cs="Times New Roman"/>
          <w:sz w:val="32"/>
          <w:szCs w:val="32"/>
          <w:highlight w:val="none"/>
          <w:lang w:val="en-US" w:eastAsia="zh-CN"/>
        </w:rPr>
      </w:pPr>
      <w:r>
        <w:rPr>
          <w:rFonts w:hint="eastAsia" w:ascii="Times New Roman" w:hAnsi="Times New Roman" w:eastAsia="方正仿宋_GBK" w:cs="Times New Roman"/>
          <w:sz w:val="32"/>
          <w:szCs w:val="32"/>
          <w:highlight w:val="none"/>
          <w:lang w:val="en-US" w:eastAsia="zh-CN"/>
        </w:rPr>
        <w:t>（6）能接受长期从事野外作业。</w:t>
      </w:r>
    </w:p>
    <w:p w14:paraId="62D7CAA1">
      <w:pPr>
        <w:pStyle w:val="2"/>
        <w:spacing w:line="560" w:lineRule="exact"/>
        <w:ind w:firstLine="640" w:firstLineChars="200"/>
        <w:rPr>
          <w:rFonts w:hint="eastAsia" w:ascii="Times New Roman" w:hAnsi="Times New Roman" w:cs="Times New Roman"/>
          <w:kern w:val="0"/>
          <w:sz w:val="32"/>
          <w:szCs w:val="32"/>
          <w:highlight w:val="none"/>
          <w:lang w:val="en-US" w:eastAsia="zh-CN"/>
        </w:rPr>
      </w:pPr>
      <w:r>
        <w:rPr>
          <w:rFonts w:hint="eastAsia" w:ascii="Times New Roman" w:hAnsi="Times New Roman" w:cs="Times New Roman"/>
          <w:kern w:val="0"/>
          <w:sz w:val="32"/>
          <w:szCs w:val="32"/>
          <w:highlight w:val="none"/>
          <w:lang w:val="en-US" w:eastAsia="zh-CN"/>
        </w:rPr>
        <w:t>2、园林景观部副职负责人</w:t>
      </w:r>
    </w:p>
    <w:p w14:paraId="5F73644D">
      <w:pPr>
        <w:pStyle w:val="2"/>
        <w:spacing w:line="560" w:lineRule="exact"/>
        <w:ind w:firstLine="640" w:firstLineChars="200"/>
        <w:rPr>
          <w:rFonts w:hint="eastAsia" w:ascii="方正仿宋_GBK" w:hAnsi="方正仿宋_GBK" w:eastAsia="方正仿宋_GBK" w:cs="方正仿宋_GBK"/>
          <w:kern w:val="0"/>
          <w:sz w:val="32"/>
          <w:szCs w:val="32"/>
          <w:highlight w:val="none"/>
          <w:lang w:eastAsia="zh-CN"/>
        </w:rPr>
      </w:pPr>
      <w:r>
        <w:rPr>
          <w:rFonts w:ascii="Times New Roman" w:hAnsi="Times New Roman" w:cs="Times New Roman"/>
          <w:kern w:val="0"/>
          <w:sz w:val="32"/>
          <w:szCs w:val="32"/>
          <w:highlight w:val="none"/>
        </w:rPr>
        <w:t>岗位职责：</w:t>
      </w:r>
      <w:r>
        <w:rPr>
          <w:rFonts w:hint="eastAsia" w:ascii="方正仿宋_GBK" w:hAnsi="方正仿宋_GBK" w:eastAsia="方正仿宋_GBK" w:cs="方正仿宋_GBK"/>
          <w:kern w:val="0"/>
          <w:sz w:val="32"/>
          <w:szCs w:val="32"/>
          <w:highlight w:val="none"/>
        </w:rPr>
        <w:t>协助部长制定和组织实施部门的工作计划和年度目标，并负责部分工作任务的具体实施，组织、协调和推动部门内各项工作</w:t>
      </w:r>
      <w:r>
        <w:rPr>
          <w:rFonts w:hint="eastAsia" w:ascii="方正仿宋_GBK" w:hAnsi="方正仿宋_GBK" w:eastAsia="方正仿宋_GBK" w:cs="方正仿宋_GBK"/>
          <w:kern w:val="0"/>
          <w:sz w:val="32"/>
          <w:szCs w:val="32"/>
          <w:highlight w:val="none"/>
          <w:lang w:eastAsia="zh-CN"/>
        </w:rPr>
        <w:t>。</w:t>
      </w:r>
    </w:p>
    <w:p w14:paraId="067284F8">
      <w:pPr>
        <w:pStyle w:val="2"/>
        <w:spacing w:line="560" w:lineRule="exact"/>
        <w:ind w:firstLine="640" w:firstLineChars="200"/>
        <w:rPr>
          <w:rFonts w:hint="eastAsia" w:ascii="Times New Roman" w:hAnsi="Times New Roman" w:cs="Times New Roman"/>
          <w:kern w:val="0"/>
          <w:sz w:val="32"/>
          <w:szCs w:val="32"/>
          <w:highlight w:val="none"/>
          <w:lang w:eastAsia="zh-CN"/>
        </w:rPr>
      </w:pPr>
      <w:r>
        <w:rPr>
          <w:rFonts w:hint="eastAsia" w:ascii="Times New Roman" w:hAnsi="Times New Roman" w:cs="Times New Roman"/>
          <w:kern w:val="0"/>
          <w:sz w:val="32"/>
          <w:szCs w:val="32"/>
          <w:highlight w:val="none"/>
          <w:lang w:eastAsia="zh-CN"/>
        </w:rPr>
        <w:t>应聘条件：</w:t>
      </w:r>
    </w:p>
    <w:p w14:paraId="181851E7">
      <w:pPr>
        <w:numPr>
          <w:ilvl w:val="0"/>
          <w:numId w:val="0"/>
        </w:numPr>
        <w:spacing w:line="560" w:lineRule="exact"/>
        <w:ind w:firstLine="640" w:firstLineChars="200"/>
        <w:rPr>
          <w:rFonts w:hint="eastAsia" w:ascii="Times New Roman" w:hAnsi="Times New Roman" w:eastAsia="方正仿宋_GBK" w:cs="Times New Roman"/>
          <w:sz w:val="32"/>
          <w:szCs w:val="32"/>
          <w:highlight w:val="none"/>
          <w:lang w:val="en-US" w:eastAsia="zh-CN"/>
        </w:rPr>
      </w:pPr>
      <w:r>
        <w:rPr>
          <w:rFonts w:hint="eastAsia" w:ascii="Times New Roman" w:hAnsi="Times New Roman" w:eastAsia="方正仿宋_GBK" w:cs="Times New Roman"/>
          <w:sz w:val="32"/>
          <w:szCs w:val="32"/>
          <w:highlight w:val="none"/>
          <w:lang w:val="en-US" w:eastAsia="zh-CN"/>
        </w:rPr>
        <w:t>（1）本科及以上学历，45周岁及以下。</w:t>
      </w:r>
    </w:p>
    <w:p w14:paraId="56328B8B">
      <w:pPr>
        <w:numPr>
          <w:ilvl w:val="0"/>
          <w:numId w:val="0"/>
        </w:numPr>
        <w:spacing w:line="560" w:lineRule="exact"/>
        <w:ind w:firstLine="640" w:firstLineChars="200"/>
        <w:rPr>
          <w:rFonts w:hint="eastAsia" w:ascii="Times New Roman" w:hAnsi="Times New Roman" w:eastAsia="方正仿宋_GBK" w:cs="Times New Roman"/>
          <w:sz w:val="32"/>
          <w:szCs w:val="32"/>
          <w:highlight w:val="none"/>
          <w:lang w:val="en-US" w:eastAsia="zh-CN"/>
        </w:rPr>
      </w:pPr>
      <w:r>
        <w:rPr>
          <w:rFonts w:hint="eastAsia" w:ascii="Times New Roman" w:hAnsi="Times New Roman" w:eastAsia="方正仿宋_GBK" w:cs="Times New Roman"/>
          <w:sz w:val="32"/>
          <w:szCs w:val="32"/>
          <w:highlight w:val="none"/>
          <w:lang w:val="en-US" w:eastAsia="zh-CN"/>
        </w:rPr>
        <w:t>（2）专业方向：林学，林木遗传育种，森林培育，森林保护学，森林经理学，野生动植物保护与利用，园林植物与观赏园艺，水土保持与荒漠化防治，园林，森林保护，经济林，智慧林业；生态学；野生动物与自然保护区管理；地理信息；植物学；城乡规划。</w:t>
      </w:r>
    </w:p>
    <w:p w14:paraId="3FE488BB">
      <w:pPr>
        <w:pStyle w:val="14"/>
        <w:keepNext w:val="0"/>
        <w:keepLines w:val="0"/>
        <w:pageBreakBefore w:val="0"/>
        <w:widowControl/>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方正仿宋_GBK" w:cs="Times New Roman"/>
          <w:sz w:val="32"/>
          <w:szCs w:val="32"/>
          <w:highlight w:val="none"/>
          <w:lang w:val="en-US" w:eastAsia="zh-CN"/>
        </w:rPr>
      </w:pPr>
      <w:r>
        <w:rPr>
          <w:rFonts w:hint="eastAsia" w:ascii="Times New Roman" w:hAnsi="Times New Roman" w:eastAsia="方正仿宋_GBK" w:cs="Times New Roman"/>
          <w:sz w:val="32"/>
          <w:szCs w:val="32"/>
          <w:highlight w:val="none"/>
          <w:lang w:val="en-US" w:eastAsia="zh-CN"/>
        </w:rPr>
        <w:t>（</w:t>
      </w:r>
      <w:bookmarkStart w:id="4" w:name="_GoBack"/>
      <w:bookmarkEnd w:id="4"/>
      <w:r>
        <w:rPr>
          <w:rFonts w:hint="eastAsia" w:ascii="Times New Roman" w:hAnsi="Times New Roman" w:eastAsia="方正仿宋_GBK" w:cs="Times New Roman"/>
          <w:sz w:val="32"/>
          <w:szCs w:val="32"/>
          <w:highlight w:val="none"/>
          <w:lang w:val="en-US" w:eastAsia="zh-CN"/>
        </w:rPr>
        <w:t>3）林业、园林或环境工程副高级及以上职称，从事林业、生态环境和水土保持等相关工作8年以上；在原机关事业单位、国有企业具备相应职级，或在原民营企业、外资企业有相应的履职经历。</w:t>
      </w:r>
    </w:p>
    <w:p w14:paraId="6E4C2A8C">
      <w:pPr>
        <w:numPr>
          <w:ilvl w:val="0"/>
          <w:numId w:val="0"/>
        </w:numPr>
        <w:spacing w:line="560" w:lineRule="exact"/>
        <w:ind w:firstLine="640" w:firstLineChars="200"/>
        <w:rPr>
          <w:rFonts w:hint="eastAsia" w:ascii="Times New Roman" w:hAnsi="Times New Roman" w:eastAsia="方正仿宋_GBK" w:cs="Times New Roman"/>
          <w:sz w:val="32"/>
          <w:szCs w:val="32"/>
          <w:highlight w:val="none"/>
          <w:lang w:val="en-US" w:eastAsia="zh-CN"/>
        </w:rPr>
      </w:pPr>
      <w:r>
        <w:rPr>
          <w:rFonts w:hint="eastAsia" w:ascii="Times New Roman" w:hAnsi="Times New Roman" w:eastAsia="方正仿宋_GBK" w:cs="Times New Roman"/>
          <w:sz w:val="32"/>
          <w:szCs w:val="32"/>
          <w:highlight w:val="none"/>
          <w:lang w:val="en-US" w:eastAsia="zh-CN"/>
        </w:rPr>
        <w:t>（4）业务能力突出，在技术岗位上承担项目组长职责，牵头完成各类项目5年以上。</w:t>
      </w:r>
    </w:p>
    <w:p w14:paraId="14B0C114">
      <w:pPr>
        <w:numPr>
          <w:ilvl w:val="0"/>
          <w:numId w:val="0"/>
        </w:numPr>
        <w:spacing w:line="560" w:lineRule="exact"/>
        <w:ind w:firstLine="640" w:firstLineChars="200"/>
        <w:rPr>
          <w:rFonts w:hint="eastAsia" w:ascii="Times New Roman" w:hAnsi="Times New Roman" w:eastAsia="方正仿宋_GBK" w:cs="Times New Roman"/>
          <w:sz w:val="32"/>
          <w:szCs w:val="32"/>
          <w:highlight w:val="none"/>
          <w:lang w:val="en-US" w:eastAsia="zh-CN"/>
        </w:rPr>
      </w:pPr>
      <w:r>
        <w:rPr>
          <w:rFonts w:hint="eastAsia" w:ascii="Times New Roman" w:hAnsi="Times New Roman" w:eastAsia="方正仿宋_GBK" w:cs="Times New Roman"/>
          <w:sz w:val="32"/>
          <w:szCs w:val="32"/>
          <w:highlight w:val="none"/>
          <w:lang w:val="en-US" w:eastAsia="zh-CN"/>
        </w:rPr>
        <w:t>（5）具备良好的沟通协调能力、人际交往能力、应变能力及团队合作精神；工作积极、责任心强，能高效审核本部门各项目文本报告。</w:t>
      </w:r>
    </w:p>
    <w:p w14:paraId="7085EE7D">
      <w:pPr>
        <w:numPr>
          <w:ilvl w:val="0"/>
          <w:numId w:val="0"/>
        </w:numPr>
        <w:spacing w:line="560" w:lineRule="exact"/>
        <w:ind w:firstLine="640" w:firstLineChars="200"/>
        <w:rPr>
          <w:rFonts w:hint="eastAsia" w:ascii="Times New Roman" w:hAnsi="Times New Roman" w:eastAsia="方正仿宋_GBK" w:cs="Times New Roman"/>
          <w:color w:val="auto"/>
          <w:sz w:val="32"/>
          <w:szCs w:val="32"/>
          <w:highlight w:val="none"/>
          <w:lang w:val="en-US" w:eastAsia="zh-CN"/>
        </w:rPr>
      </w:pPr>
      <w:r>
        <w:rPr>
          <w:rFonts w:hint="eastAsia" w:ascii="Times New Roman" w:hAnsi="Times New Roman" w:eastAsia="方正仿宋_GBK" w:cs="Times New Roman"/>
          <w:sz w:val="32"/>
          <w:szCs w:val="32"/>
          <w:highlight w:val="none"/>
          <w:lang w:val="en-US" w:eastAsia="zh-CN"/>
        </w:rPr>
        <w:t>（6）能接受长期从事野外作业。</w:t>
      </w:r>
    </w:p>
    <w:p w14:paraId="77C65280">
      <w:pPr>
        <w:pStyle w:val="2"/>
        <w:spacing w:line="560" w:lineRule="exact"/>
        <w:ind w:firstLine="640" w:firstLineChars="200"/>
        <w:rPr>
          <w:rFonts w:hint="default" w:ascii="Times New Roman" w:hAnsi="Times New Roman" w:cs="Times New Roman"/>
          <w:kern w:val="0"/>
          <w:sz w:val="32"/>
          <w:szCs w:val="32"/>
          <w:highlight w:val="none"/>
          <w:lang w:val="en-US" w:eastAsia="zh-CN"/>
        </w:rPr>
      </w:pPr>
      <w:r>
        <w:rPr>
          <w:rFonts w:hint="eastAsia" w:ascii="Times New Roman" w:hAnsi="Times New Roman" w:cs="Times New Roman"/>
          <w:kern w:val="0"/>
          <w:sz w:val="32"/>
          <w:szCs w:val="32"/>
          <w:highlight w:val="none"/>
          <w:lang w:val="en-US" w:eastAsia="zh-CN"/>
        </w:rPr>
        <w:t>3、生态保护与修复部专业技术岗</w:t>
      </w:r>
    </w:p>
    <w:p w14:paraId="789D3FD4">
      <w:pPr>
        <w:pStyle w:val="2"/>
        <w:spacing w:line="560" w:lineRule="exact"/>
        <w:ind w:firstLine="640" w:firstLineChars="200"/>
        <w:rPr>
          <w:rFonts w:hint="eastAsia" w:ascii="方正仿宋_GBK" w:hAnsi="方正仿宋_GBK" w:eastAsia="方正仿宋_GBK" w:cs="方正仿宋_GBK"/>
          <w:kern w:val="0"/>
          <w:sz w:val="32"/>
          <w:szCs w:val="32"/>
          <w:highlight w:val="none"/>
        </w:rPr>
      </w:pPr>
      <w:r>
        <w:rPr>
          <w:rFonts w:ascii="Times New Roman" w:hAnsi="Times New Roman" w:cs="Times New Roman"/>
          <w:kern w:val="0"/>
          <w:sz w:val="32"/>
          <w:szCs w:val="32"/>
          <w:highlight w:val="none"/>
        </w:rPr>
        <w:t>岗位职责：</w:t>
      </w:r>
      <w:r>
        <w:rPr>
          <w:rFonts w:hint="eastAsia" w:ascii="方正仿宋_GBK" w:hAnsi="方正仿宋_GBK" w:eastAsia="方正仿宋_GBK" w:cs="方正仿宋_GBK"/>
          <w:kern w:val="0"/>
          <w:sz w:val="32"/>
          <w:szCs w:val="32"/>
          <w:highlight w:val="none"/>
        </w:rPr>
        <w:t>负责林业生态工程及修复、作业设计、森林培育等项目。</w:t>
      </w:r>
    </w:p>
    <w:p w14:paraId="21C555D7">
      <w:pPr>
        <w:pStyle w:val="2"/>
        <w:spacing w:line="560" w:lineRule="exact"/>
        <w:ind w:firstLine="640" w:firstLineChars="200"/>
        <w:rPr>
          <w:rFonts w:hint="eastAsia" w:ascii="Times New Roman" w:hAnsi="Times New Roman" w:cs="Times New Roman"/>
          <w:kern w:val="0"/>
          <w:sz w:val="32"/>
          <w:szCs w:val="32"/>
          <w:highlight w:val="none"/>
          <w:lang w:eastAsia="zh-CN"/>
        </w:rPr>
      </w:pPr>
      <w:r>
        <w:rPr>
          <w:rFonts w:hint="eastAsia" w:ascii="Times New Roman" w:hAnsi="Times New Roman" w:cs="Times New Roman"/>
          <w:kern w:val="0"/>
          <w:sz w:val="32"/>
          <w:szCs w:val="32"/>
          <w:highlight w:val="none"/>
          <w:lang w:eastAsia="zh-CN"/>
        </w:rPr>
        <w:t>应聘条件：</w:t>
      </w:r>
    </w:p>
    <w:p w14:paraId="24584017">
      <w:pPr>
        <w:spacing w:line="560" w:lineRule="exact"/>
        <w:ind w:firstLine="640" w:firstLineChars="200"/>
        <w:rPr>
          <w:rFonts w:hint="eastAsia" w:ascii="Times New Roman" w:hAnsi="Times New Roman" w:eastAsia="方正仿宋_GBK" w:cs="Times New Roman"/>
          <w:sz w:val="32"/>
          <w:szCs w:val="32"/>
          <w:highlight w:val="none"/>
          <w:lang w:val="en-US" w:eastAsia="zh-CN"/>
        </w:rPr>
      </w:pPr>
      <w:r>
        <w:rPr>
          <w:rFonts w:hint="eastAsia" w:ascii="Times New Roman" w:hAnsi="Times New Roman" w:eastAsia="方正仿宋_GBK" w:cs="Times New Roman"/>
          <w:sz w:val="32"/>
          <w:szCs w:val="32"/>
          <w:highlight w:val="none"/>
          <w:lang w:val="en-US" w:eastAsia="zh-CN"/>
        </w:rPr>
        <w:t>（1）本科及以上学历，35周岁及以下，高级职称人员可放宽至45周岁及以下。</w:t>
      </w:r>
    </w:p>
    <w:p w14:paraId="46333734">
      <w:pPr>
        <w:spacing w:line="560" w:lineRule="exact"/>
        <w:ind w:firstLine="640" w:firstLineChars="200"/>
        <w:rPr>
          <w:rFonts w:hint="eastAsia" w:ascii="Times New Roman" w:hAnsi="Times New Roman" w:eastAsia="方正仿宋_GBK" w:cs="Times New Roman"/>
          <w:sz w:val="32"/>
          <w:szCs w:val="32"/>
          <w:highlight w:val="none"/>
          <w:lang w:val="en-US" w:eastAsia="zh-CN"/>
        </w:rPr>
      </w:pPr>
      <w:r>
        <w:rPr>
          <w:rFonts w:hint="eastAsia" w:ascii="Times New Roman" w:hAnsi="Times New Roman" w:eastAsia="方正仿宋_GBK" w:cs="Times New Roman"/>
          <w:sz w:val="32"/>
          <w:szCs w:val="32"/>
          <w:highlight w:val="none"/>
          <w:lang w:val="en-US" w:eastAsia="zh-CN"/>
        </w:rPr>
        <w:t>（2）专业方向：林学，林木遗传育种，森林培育，森林保护学，森林经理学，野生动植物保护与利用，园林植物与观赏园艺，水土保持与荒漠化防治，园林，森林保护，经济林，智慧林业；生态学；野生动物与自然保护区管理；地理信息；植物学。</w:t>
      </w:r>
    </w:p>
    <w:p w14:paraId="1A860706">
      <w:pPr>
        <w:spacing w:line="560" w:lineRule="exact"/>
        <w:ind w:firstLine="640" w:firstLineChars="200"/>
        <w:rPr>
          <w:rFonts w:hint="eastAsia" w:ascii="Times New Roman" w:hAnsi="Times New Roman" w:eastAsia="方正仿宋_GBK" w:cs="Times New Roman"/>
          <w:sz w:val="32"/>
          <w:szCs w:val="32"/>
          <w:highlight w:val="none"/>
          <w:lang w:val="en-US" w:eastAsia="zh-CN"/>
        </w:rPr>
      </w:pPr>
      <w:r>
        <w:rPr>
          <w:rFonts w:hint="eastAsia" w:ascii="Times New Roman" w:hAnsi="Times New Roman" w:eastAsia="方正仿宋_GBK" w:cs="Times New Roman"/>
          <w:sz w:val="32"/>
          <w:szCs w:val="32"/>
          <w:highlight w:val="none"/>
          <w:lang w:val="en-US" w:eastAsia="zh-CN"/>
        </w:rPr>
        <w:t>（3）资产评估师；或取得林业、园林、水土保持、测绘、标准化等与公司发展所需专业中级及以上职称。</w:t>
      </w:r>
    </w:p>
    <w:p w14:paraId="0DF01316">
      <w:pPr>
        <w:spacing w:line="560" w:lineRule="exact"/>
        <w:ind w:firstLine="640" w:firstLineChars="200"/>
        <w:rPr>
          <w:rFonts w:hint="eastAsia" w:ascii="Times New Roman" w:hAnsi="Times New Roman" w:eastAsia="方正仿宋_GBK" w:cs="Times New Roman"/>
          <w:sz w:val="32"/>
          <w:szCs w:val="32"/>
          <w:highlight w:val="none"/>
          <w:lang w:val="en-US" w:eastAsia="zh-CN"/>
        </w:rPr>
      </w:pPr>
      <w:r>
        <w:rPr>
          <w:rFonts w:hint="eastAsia" w:ascii="Times New Roman" w:hAnsi="Times New Roman" w:eastAsia="方正仿宋_GBK" w:cs="Times New Roman"/>
          <w:sz w:val="32"/>
          <w:szCs w:val="32"/>
          <w:highlight w:val="none"/>
          <w:lang w:val="en-US" w:eastAsia="zh-CN"/>
        </w:rPr>
        <w:t>（4）能熟练使用office、ArcGis等软件，具备无人机操作技能，具备良好的沟通协调能力、人际交往能力，具有团队协作意识。</w:t>
      </w:r>
    </w:p>
    <w:p w14:paraId="5B08BA5D">
      <w:pPr>
        <w:spacing w:line="560" w:lineRule="exact"/>
        <w:ind w:firstLine="640" w:firstLineChars="200"/>
        <w:rPr>
          <w:rFonts w:hint="eastAsia" w:ascii="Times New Roman" w:hAnsi="Times New Roman" w:eastAsia="方正仿宋_GBK" w:cs="Times New Roman"/>
          <w:sz w:val="32"/>
          <w:szCs w:val="32"/>
          <w:highlight w:val="none"/>
          <w:lang w:val="en-US" w:eastAsia="zh-CN"/>
        </w:rPr>
      </w:pPr>
      <w:r>
        <w:rPr>
          <w:rFonts w:hint="eastAsia" w:ascii="Times New Roman" w:hAnsi="Times New Roman" w:eastAsia="方正仿宋_GBK" w:cs="Times New Roman"/>
          <w:sz w:val="32"/>
          <w:szCs w:val="32"/>
          <w:highlight w:val="none"/>
          <w:lang w:val="en-US" w:eastAsia="zh-CN"/>
        </w:rPr>
        <w:t>（5）能接受长期从事野外作业。</w:t>
      </w:r>
    </w:p>
    <w:p w14:paraId="1225FE63">
      <w:pPr>
        <w:pStyle w:val="2"/>
        <w:spacing w:line="560" w:lineRule="exact"/>
        <w:ind w:firstLine="640" w:firstLineChars="200"/>
        <w:rPr>
          <w:rFonts w:hint="eastAsia" w:ascii="Times New Roman" w:hAnsi="Times New Roman" w:cs="Times New Roman"/>
          <w:kern w:val="0"/>
          <w:sz w:val="32"/>
          <w:szCs w:val="32"/>
          <w:highlight w:val="none"/>
          <w:lang w:val="en-US" w:eastAsia="zh-CN"/>
        </w:rPr>
      </w:pPr>
      <w:r>
        <w:rPr>
          <w:rFonts w:hint="eastAsia" w:ascii="Times New Roman" w:hAnsi="Times New Roman" w:cs="Times New Roman"/>
          <w:kern w:val="0"/>
          <w:sz w:val="32"/>
          <w:szCs w:val="32"/>
          <w:highlight w:val="none"/>
          <w:lang w:val="en-US" w:eastAsia="zh-CN"/>
        </w:rPr>
        <w:t>4、科技创新服务中心专业技术岗</w:t>
      </w:r>
    </w:p>
    <w:p w14:paraId="132C750D">
      <w:pPr>
        <w:spacing w:line="560" w:lineRule="exact"/>
        <w:ind w:firstLine="640" w:firstLineChars="200"/>
        <w:rPr>
          <w:rFonts w:hint="eastAsia" w:ascii="方正仿宋_GBK" w:hAnsi="方正仿宋_GBK" w:eastAsia="方正仿宋_GBK" w:cs="方正仿宋_GBK"/>
          <w:kern w:val="0"/>
          <w:sz w:val="32"/>
          <w:szCs w:val="32"/>
          <w:highlight w:val="none"/>
          <w:lang w:val="en-US" w:eastAsia="zh-CN" w:bidi="ar-SA"/>
        </w:rPr>
      </w:pPr>
      <w:r>
        <w:rPr>
          <w:rFonts w:hint="eastAsia" w:ascii="Times New Roman" w:hAnsi="Times New Roman" w:eastAsia="方正楷体_GBK" w:cs="Times New Roman"/>
          <w:kern w:val="0"/>
          <w:sz w:val="32"/>
          <w:szCs w:val="32"/>
          <w:highlight w:val="none"/>
          <w:lang w:val="en-US" w:eastAsia="zh-CN" w:bidi="ar-SA"/>
        </w:rPr>
        <w:t>岗位职责：</w:t>
      </w:r>
      <w:r>
        <w:rPr>
          <w:rFonts w:hint="eastAsia" w:ascii="方正仿宋_GBK" w:hAnsi="方正仿宋_GBK" w:eastAsia="方正仿宋_GBK" w:cs="方正仿宋_GBK"/>
          <w:kern w:val="0"/>
          <w:sz w:val="32"/>
          <w:szCs w:val="32"/>
          <w:highlight w:val="none"/>
          <w:lang w:val="en-US" w:eastAsia="zh-CN" w:bidi="ar-SA"/>
        </w:rPr>
        <w:t>从事林业科技咨询、科技支撑、科技服务等相关工作</w:t>
      </w:r>
    </w:p>
    <w:p w14:paraId="02FE7461">
      <w:pPr>
        <w:spacing w:line="560" w:lineRule="exact"/>
        <w:ind w:firstLine="640" w:firstLineChars="200"/>
        <w:rPr>
          <w:rFonts w:hint="eastAsia" w:ascii="Times New Roman" w:hAnsi="Times New Roman" w:eastAsia="方正楷体_GBK" w:cs="Times New Roman"/>
          <w:kern w:val="0"/>
          <w:sz w:val="32"/>
          <w:szCs w:val="32"/>
          <w:highlight w:val="none"/>
          <w:lang w:val="en-US" w:eastAsia="zh-CN" w:bidi="ar-SA"/>
        </w:rPr>
      </w:pPr>
      <w:r>
        <w:rPr>
          <w:rFonts w:hint="eastAsia" w:ascii="Times New Roman" w:hAnsi="Times New Roman" w:eastAsia="方正楷体_GBK" w:cs="Times New Roman"/>
          <w:kern w:val="0"/>
          <w:sz w:val="32"/>
          <w:szCs w:val="32"/>
          <w:highlight w:val="none"/>
          <w:lang w:val="en-US" w:eastAsia="zh-CN" w:bidi="ar-SA"/>
        </w:rPr>
        <w:t>应聘条件：</w:t>
      </w:r>
    </w:p>
    <w:p w14:paraId="622F3026">
      <w:pPr>
        <w:spacing w:line="560" w:lineRule="exact"/>
        <w:ind w:firstLine="640" w:firstLineChars="200"/>
        <w:rPr>
          <w:rFonts w:hint="eastAsia" w:ascii="Times New Roman" w:hAnsi="Times New Roman" w:eastAsia="方正仿宋_GBK" w:cs="Times New Roman"/>
          <w:sz w:val="32"/>
          <w:szCs w:val="32"/>
          <w:highlight w:val="none"/>
          <w:lang w:val="en-US" w:eastAsia="zh-CN"/>
        </w:rPr>
      </w:pPr>
      <w:r>
        <w:rPr>
          <w:rFonts w:hint="default" w:ascii="Times New Roman" w:hAnsi="Times New Roman" w:eastAsia="方正仿宋_GBK" w:cs="Times New Roman"/>
          <w:kern w:val="0"/>
          <w:sz w:val="32"/>
          <w:szCs w:val="32"/>
          <w:highlight w:val="none"/>
          <w:lang w:val="en-US" w:eastAsia="zh-CN"/>
        </w:rPr>
        <w:t>（1）本科及以上</w:t>
      </w:r>
      <w:r>
        <w:rPr>
          <w:rFonts w:hint="eastAsia" w:ascii="Times New Roman" w:hAnsi="Times New Roman" w:eastAsia="方正仿宋_GBK" w:cs="Times New Roman"/>
          <w:kern w:val="0"/>
          <w:sz w:val="32"/>
          <w:szCs w:val="32"/>
          <w:highlight w:val="none"/>
          <w:lang w:val="en-US" w:eastAsia="zh-CN"/>
        </w:rPr>
        <w:t>学历，</w:t>
      </w:r>
      <w:r>
        <w:rPr>
          <w:rFonts w:hint="eastAsia" w:ascii="Times New Roman" w:hAnsi="Times New Roman" w:eastAsia="方正仿宋_GBK" w:cs="Times New Roman"/>
          <w:sz w:val="32"/>
          <w:szCs w:val="32"/>
          <w:highlight w:val="none"/>
          <w:lang w:val="en-US" w:eastAsia="zh-CN"/>
        </w:rPr>
        <w:t>35周岁及以下，高级职称人员可放宽至45周岁及以下。</w:t>
      </w:r>
    </w:p>
    <w:p w14:paraId="022374F0">
      <w:pPr>
        <w:spacing w:line="560" w:lineRule="exact"/>
        <w:ind w:firstLine="640" w:firstLineChars="200"/>
        <w:rPr>
          <w:rFonts w:hint="default" w:ascii="Times New Roman" w:hAnsi="Times New Roman" w:eastAsia="方正仿宋_GBK" w:cs="Times New Roman"/>
          <w:kern w:val="0"/>
          <w:sz w:val="32"/>
          <w:szCs w:val="32"/>
          <w:highlight w:val="none"/>
          <w:lang w:val="en-US" w:eastAsia="zh-CN"/>
        </w:rPr>
      </w:pPr>
      <w:r>
        <w:rPr>
          <w:rFonts w:hint="default" w:ascii="Times New Roman" w:hAnsi="Times New Roman" w:eastAsia="方正仿宋_GBK" w:cs="Times New Roman"/>
          <w:kern w:val="0"/>
          <w:sz w:val="32"/>
          <w:szCs w:val="32"/>
          <w:highlight w:val="none"/>
          <w:lang w:val="en-US" w:eastAsia="zh-CN"/>
        </w:rPr>
        <w:t>（2）专业方向：林学，林木遗传育种，森林培育，森林保护学，森林经理学，野生动植物保护与利用，园林植物与观赏园艺，水土保持与荒漠化防治，园林，森林保护，经济林，智慧林业；生态学；野生动物与自然保护区管理；地理信息；植物学；工程造价</w:t>
      </w:r>
      <w:r>
        <w:rPr>
          <w:rFonts w:hint="eastAsia" w:ascii="Times New Roman" w:hAnsi="Times New Roman" w:eastAsia="方正仿宋_GBK" w:cs="Times New Roman"/>
          <w:kern w:val="0"/>
          <w:sz w:val="32"/>
          <w:szCs w:val="32"/>
          <w:highlight w:val="none"/>
          <w:lang w:val="en-US" w:eastAsia="zh-CN"/>
        </w:rPr>
        <w:t>；环境科学与工程</w:t>
      </w:r>
      <w:r>
        <w:rPr>
          <w:rFonts w:hint="default" w:ascii="Times New Roman" w:hAnsi="Times New Roman" w:eastAsia="方正仿宋_GBK" w:cs="Times New Roman"/>
          <w:kern w:val="0"/>
          <w:sz w:val="32"/>
          <w:szCs w:val="32"/>
          <w:highlight w:val="none"/>
          <w:lang w:val="en-US" w:eastAsia="zh-CN"/>
        </w:rPr>
        <w:t>。</w:t>
      </w:r>
    </w:p>
    <w:p w14:paraId="01370134">
      <w:pPr>
        <w:spacing w:line="560" w:lineRule="exact"/>
        <w:ind w:firstLine="640" w:firstLineChars="200"/>
        <w:rPr>
          <w:rFonts w:hint="default" w:ascii="Times New Roman" w:hAnsi="Times New Roman" w:eastAsia="方正仿宋_GBK" w:cs="Times New Roman"/>
          <w:kern w:val="0"/>
          <w:sz w:val="32"/>
          <w:szCs w:val="32"/>
          <w:highlight w:val="none"/>
          <w:lang w:val="en-US" w:eastAsia="zh-CN"/>
        </w:rPr>
      </w:pPr>
      <w:r>
        <w:rPr>
          <w:rFonts w:hint="default" w:ascii="Times New Roman" w:hAnsi="Times New Roman" w:eastAsia="方正仿宋_GBK" w:cs="Times New Roman"/>
          <w:kern w:val="0"/>
          <w:sz w:val="32"/>
          <w:szCs w:val="32"/>
          <w:highlight w:val="none"/>
          <w:lang w:val="en-US" w:eastAsia="zh-CN"/>
        </w:rPr>
        <w:t>（3）资产评估师；或取得林业、园林、水土保持、测绘、标准化、工程造价</w:t>
      </w:r>
      <w:r>
        <w:rPr>
          <w:rFonts w:hint="eastAsia" w:ascii="Times New Roman" w:hAnsi="Times New Roman" w:eastAsia="方正仿宋_GBK" w:cs="Times New Roman"/>
          <w:kern w:val="0"/>
          <w:sz w:val="32"/>
          <w:szCs w:val="32"/>
          <w:highlight w:val="none"/>
          <w:lang w:val="en-US" w:eastAsia="zh-CN"/>
        </w:rPr>
        <w:t>、环境工程</w:t>
      </w:r>
      <w:r>
        <w:rPr>
          <w:rFonts w:hint="default" w:ascii="Times New Roman" w:hAnsi="Times New Roman" w:eastAsia="方正仿宋_GBK" w:cs="Times New Roman"/>
          <w:kern w:val="0"/>
          <w:sz w:val="32"/>
          <w:szCs w:val="32"/>
          <w:highlight w:val="none"/>
          <w:lang w:val="en-US" w:eastAsia="zh-CN"/>
        </w:rPr>
        <w:t>等与公司发展所需专业中级及以上职称，或取得一级造价师执业资格证书。</w:t>
      </w:r>
    </w:p>
    <w:p w14:paraId="02BD92F0">
      <w:pPr>
        <w:spacing w:line="560" w:lineRule="exact"/>
        <w:ind w:firstLine="640" w:firstLineChars="200"/>
        <w:rPr>
          <w:rFonts w:hint="default" w:ascii="Times New Roman" w:hAnsi="Times New Roman" w:eastAsia="方正仿宋_GBK" w:cs="Times New Roman"/>
          <w:kern w:val="0"/>
          <w:sz w:val="32"/>
          <w:szCs w:val="32"/>
          <w:highlight w:val="none"/>
          <w:lang w:val="en-US" w:eastAsia="zh-CN"/>
        </w:rPr>
      </w:pPr>
      <w:r>
        <w:rPr>
          <w:rFonts w:hint="default" w:ascii="Times New Roman" w:hAnsi="Times New Roman" w:eastAsia="方正仿宋_GBK" w:cs="Times New Roman"/>
          <w:kern w:val="0"/>
          <w:sz w:val="32"/>
          <w:szCs w:val="32"/>
          <w:highlight w:val="none"/>
          <w:lang w:val="en-US" w:eastAsia="zh-CN"/>
        </w:rPr>
        <w:t>（4）熟悉林业行标、地标，能熟练使用office、ArcGis等软件，具备良好的沟通协调能力、人际交往能力，具有团队协作意识，具有一定的文字写作能力。</w:t>
      </w:r>
    </w:p>
    <w:p w14:paraId="4F74E83E">
      <w:pPr>
        <w:spacing w:line="560" w:lineRule="exact"/>
        <w:ind w:firstLine="640" w:firstLineChars="200"/>
        <w:rPr>
          <w:rFonts w:hint="eastAsia" w:ascii="Times New Roman" w:hAnsi="Times New Roman" w:cs="Times New Roman"/>
          <w:kern w:val="0"/>
          <w:sz w:val="32"/>
          <w:szCs w:val="32"/>
          <w:highlight w:val="none"/>
          <w:lang w:val="en-US" w:eastAsia="zh-CN"/>
        </w:rPr>
      </w:pPr>
      <w:r>
        <w:rPr>
          <w:rFonts w:hint="default" w:ascii="Times New Roman" w:hAnsi="Times New Roman" w:eastAsia="方正仿宋_GBK" w:cs="Times New Roman"/>
          <w:kern w:val="0"/>
          <w:sz w:val="32"/>
          <w:szCs w:val="32"/>
          <w:highlight w:val="none"/>
          <w:lang w:val="en-US" w:eastAsia="zh-CN"/>
        </w:rPr>
        <w:t>（5）</w:t>
      </w:r>
      <w:r>
        <w:rPr>
          <w:rFonts w:hint="eastAsia" w:ascii="方正仿宋_GBK" w:hAnsi="方正仿宋_GBK" w:eastAsia="方正仿宋_GBK" w:cs="方正仿宋_GBK"/>
          <w:kern w:val="0"/>
          <w:sz w:val="32"/>
          <w:szCs w:val="32"/>
          <w:highlight w:val="none"/>
          <w:lang w:val="en-US" w:eastAsia="zh-CN"/>
        </w:rPr>
        <w:t>能接受长期从事野外作业。</w:t>
      </w:r>
    </w:p>
    <w:p w14:paraId="1FDE0141">
      <w:pPr>
        <w:spacing w:line="560" w:lineRule="exact"/>
        <w:ind w:firstLine="640" w:firstLineChars="200"/>
        <w:rPr>
          <w:rFonts w:hint="eastAsia" w:ascii="方正黑体_GBK" w:hAnsi="方正黑体_GBK" w:eastAsia="方正黑体_GBK" w:cs="方正黑体_GBK"/>
          <w:sz w:val="32"/>
          <w:szCs w:val="32"/>
          <w:highlight w:val="none"/>
          <w:lang w:val="en-US" w:eastAsia="zh-CN"/>
        </w:rPr>
      </w:pPr>
      <w:r>
        <w:rPr>
          <w:rFonts w:hint="eastAsia" w:ascii="方正黑体_GBK" w:hAnsi="方正黑体_GBK" w:eastAsia="方正黑体_GBK" w:cs="方正黑体_GBK"/>
          <w:sz w:val="32"/>
          <w:szCs w:val="32"/>
          <w:highlight w:val="none"/>
          <w:lang w:val="en-US" w:eastAsia="zh-CN"/>
        </w:rPr>
        <w:t>（四）招聘程序</w:t>
      </w:r>
    </w:p>
    <w:p w14:paraId="5916E937">
      <w:pPr>
        <w:pStyle w:val="2"/>
        <w:spacing w:line="560" w:lineRule="exact"/>
        <w:ind w:firstLine="640" w:firstLineChars="200"/>
        <w:rPr>
          <w:rFonts w:ascii="Times New Roman" w:hAnsi="Times New Roman" w:cs="Times New Roman"/>
          <w:kern w:val="0"/>
          <w:sz w:val="32"/>
          <w:szCs w:val="32"/>
          <w:highlight w:val="none"/>
        </w:rPr>
      </w:pPr>
      <w:r>
        <w:rPr>
          <w:rFonts w:hint="eastAsia" w:ascii="Times New Roman" w:hAnsi="Times New Roman" w:cs="Times New Roman"/>
          <w:kern w:val="0"/>
          <w:sz w:val="32"/>
          <w:szCs w:val="32"/>
          <w:highlight w:val="none"/>
          <w:lang w:val="en-US" w:eastAsia="zh-CN"/>
        </w:rPr>
        <w:t>1、</w:t>
      </w:r>
      <w:r>
        <w:rPr>
          <w:rFonts w:ascii="Times New Roman" w:hAnsi="Times New Roman" w:cs="Times New Roman"/>
          <w:kern w:val="0"/>
          <w:sz w:val="32"/>
          <w:szCs w:val="32"/>
          <w:highlight w:val="none"/>
        </w:rPr>
        <w:t>报名时间</w:t>
      </w:r>
    </w:p>
    <w:p w14:paraId="77A79173">
      <w:pPr>
        <w:pStyle w:val="2"/>
        <w:spacing w:line="560" w:lineRule="exact"/>
        <w:ind w:firstLine="640" w:firstLineChars="200"/>
        <w:rPr>
          <w:rFonts w:hint="eastAsia" w:ascii="Times New Roman" w:hAnsi="Times New Roman" w:eastAsia="方正仿宋_GBK" w:cs="Times New Roman"/>
          <w:color w:val="FF0000"/>
          <w:sz w:val="32"/>
          <w:szCs w:val="32"/>
          <w:highlight w:val="none"/>
          <w:lang w:val="en-US" w:eastAsia="zh-CN"/>
        </w:rPr>
      </w:pPr>
      <w:r>
        <w:rPr>
          <w:rFonts w:hint="eastAsia" w:ascii="Times New Roman" w:hAnsi="Times New Roman" w:eastAsia="方正仿宋_GBK" w:cs="Times New Roman"/>
          <w:color w:val="auto"/>
          <w:sz w:val="32"/>
          <w:szCs w:val="32"/>
          <w:highlight w:val="none"/>
          <w:lang w:val="en-US" w:eastAsia="zh-CN"/>
        </w:rPr>
        <w:t>即日起至2025年5月16日24时，逾期不予受理。</w:t>
      </w:r>
    </w:p>
    <w:p w14:paraId="2BBA829B">
      <w:pPr>
        <w:pStyle w:val="2"/>
        <w:spacing w:line="560" w:lineRule="exact"/>
        <w:ind w:firstLine="640" w:firstLineChars="200"/>
        <w:rPr>
          <w:rFonts w:ascii="Times New Roman" w:hAnsi="Times New Roman" w:cs="Times New Roman"/>
          <w:kern w:val="0"/>
          <w:sz w:val="32"/>
          <w:szCs w:val="32"/>
          <w:highlight w:val="none"/>
        </w:rPr>
      </w:pPr>
      <w:r>
        <w:rPr>
          <w:rFonts w:hint="eastAsia" w:ascii="Times New Roman" w:hAnsi="Times New Roman" w:cs="Times New Roman"/>
          <w:kern w:val="0"/>
          <w:sz w:val="32"/>
          <w:szCs w:val="32"/>
          <w:highlight w:val="none"/>
          <w:lang w:val="en-US" w:eastAsia="zh-CN"/>
        </w:rPr>
        <w:t>2、</w:t>
      </w:r>
      <w:r>
        <w:rPr>
          <w:rFonts w:ascii="Times New Roman" w:hAnsi="Times New Roman" w:cs="Times New Roman"/>
          <w:kern w:val="0"/>
          <w:sz w:val="32"/>
          <w:szCs w:val="32"/>
          <w:highlight w:val="none"/>
        </w:rPr>
        <w:t>报名方式</w:t>
      </w:r>
    </w:p>
    <w:p w14:paraId="37798E18">
      <w:pPr>
        <w:pStyle w:val="9"/>
        <w:widowControl/>
        <w:spacing w:beforeAutospacing="0" w:afterAutospacing="0" w:line="560" w:lineRule="exact"/>
        <w:ind w:firstLine="640" w:firstLineChars="200"/>
        <w:jc w:val="both"/>
        <w:rPr>
          <w:rFonts w:hint="default" w:ascii="Times New Roman" w:hAnsi="Times New Roman" w:eastAsia="方正仿宋_GBK" w:cs="Times New Roman"/>
          <w:sz w:val="32"/>
          <w:szCs w:val="32"/>
          <w:highlight w:val="none"/>
          <w:lang w:val="en-US" w:eastAsia="zh-CN"/>
        </w:rPr>
      </w:pPr>
      <w:r>
        <w:rPr>
          <w:rFonts w:hint="eastAsia" w:ascii="Times New Roman" w:hAnsi="Times New Roman" w:eastAsia="方正仿宋_GBK" w:cs="Times New Roman"/>
          <w:sz w:val="32"/>
          <w:szCs w:val="32"/>
          <w:highlight w:val="none"/>
          <w:lang w:val="en-US" w:eastAsia="zh-CN"/>
        </w:rPr>
        <w:t>（1）邮箱报名</w:t>
      </w:r>
    </w:p>
    <w:p w14:paraId="30C63DFB">
      <w:pPr>
        <w:pStyle w:val="9"/>
        <w:widowControl/>
        <w:spacing w:beforeAutospacing="0" w:afterAutospacing="0" w:line="560" w:lineRule="exact"/>
        <w:ind w:firstLine="640" w:firstLineChars="200"/>
        <w:jc w:val="both"/>
        <w:rPr>
          <w:rFonts w:hint="eastAsia" w:ascii="Times New Roman" w:hAnsi="Times New Roman" w:eastAsia="方正仿宋_GBK" w:cs="Times New Roman"/>
          <w:sz w:val="32"/>
          <w:szCs w:val="32"/>
          <w:highlight w:val="none"/>
          <w:lang w:val="en-US" w:eastAsia="zh-CN"/>
        </w:rPr>
      </w:pPr>
      <w:r>
        <w:rPr>
          <w:rFonts w:hint="eastAsia" w:ascii="Times New Roman" w:hAnsi="Times New Roman" w:eastAsia="方正仿宋_GBK" w:cs="Times New Roman"/>
          <w:sz w:val="32"/>
          <w:szCs w:val="32"/>
          <w:highlight w:val="none"/>
          <w:lang w:val="en-US" w:eastAsia="zh-CN"/>
        </w:rPr>
        <w:t>报名时间内，请将报名资料电子版（PDF格式）打包发至指定邮箱zlfkjfzyxgs@163.com。</w:t>
      </w:r>
      <w:r>
        <w:rPr>
          <w:rFonts w:hint="eastAsia" w:ascii="方正仿宋_GBK" w:hAnsi="方正仿宋_GBK" w:eastAsia="方正仿宋_GBK" w:cs="方正仿宋_GBK"/>
          <w:i w:val="0"/>
          <w:iCs w:val="0"/>
          <w:caps w:val="0"/>
          <w:color w:val="333333"/>
          <w:spacing w:val="0"/>
          <w:sz w:val="32"/>
          <w:szCs w:val="32"/>
          <w:shd w:val="clear" w:fill="FFFFFF"/>
        </w:rPr>
        <w:t>邮件名称请用“拟报名公司+报名岗位+姓名+联系方式”</w:t>
      </w:r>
      <w:r>
        <w:rPr>
          <w:rFonts w:hint="eastAsia" w:ascii="Times New Roman" w:hAnsi="Times New Roman" w:eastAsia="方正仿宋_GBK" w:cs="Times New Roman"/>
          <w:sz w:val="32"/>
          <w:szCs w:val="32"/>
          <w:highlight w:val="none"/>
          <w:lang w:val="en-US" w:eastAsia="zh-CN"/>
        </w:rPr>
        <w:t>。</w:t>
      </w:r>
    </w:p>
    <w:p w14:paraId="0940BD4E">
      <w:pPr>
        <w:pStyle w:val="9"/>
        <w:widowControl/>
        <w:spacing w:beforeAutospacing="0" w:afterAutospacing="0" w:line="560" w:lineRule="exact"/>
        <w:ind w:firstLine="640" w:firstLineChars="200"/>
        <w:jc w:val="both"/>
        <w:rPr>
          <w:rFonts w:hint="eastAsia" w:ascii="Times New Roman" w:hAnsi="Times New Roman" w:eastAsia="方正仿宋_GBK" w:cs="Times New Roman"/>
          <w:sz w:val="32"/>
          <w:szCs w:val="32"/>
          <w:highlight w:val="none"/>
          <w:lang w:val="en-US" w:eastAsia="zh-CN"/>
        </w:rPr>
      </w:pPr>
      <w:r>
        <w:rPr>
          <w:rFonts w:hint="eastAsia" w:ascii="Times New Roman" w:hAnsi="Times New Roman" w:eastAsia="方正仿宋_GBK" w:cs="Times New Roman"/>
          <w:sz w:val="32"/>
          <w:szCs w:val="32"/>
          <w:highlight w:val="none"/>
          <w:lang w:val="en-US" w:eastAsia="zh-CN"/>
        </w:rPr>
        <w:t>（2）国企优聘平台报名</w:t>
      </w:r>
    </w:p>
    <w:p w14:paraId="35F2E777">
      <w:pPr>
        <w:pStyle w:val="9"/>
        <w:widowControl/>
        <w:spacing w:beforeAutospacing="0" w:afterAutospacing="0" w:line="560" w:lineRule="exact"/>
        <w:ind w:firstLine="640" w:firstLineChars="200"/>
        <w:jc w:val="both"/>
        <w:rPr>
          <w:rFonts w:hint="eastAsia" w:ascii="Times New Roman" w:hAnsi="Times New Roman" w:eastAsia="方正仿宋_GBK" w:cs="Times New Roman"/>
          <w:sz w:val="32"/>
          <w:szCs w:val="32"/>
          <w:highlight w:val="none"/>
          <w:lang w:val="en-US" w:eastAsia="zh-CN"/>
        </w:rPr>
      </w:pPr>
      <w:r>
        <w:rPr>
          <w:rFonts w:hint="eastAsia" w:ascii="Times New Roman" w:hAnsi="Times New Roman" w:eastAsia="方正仿宋_GBK" w:cs="Times New Roman"/>
          <w:sz w:val="32"/>
          <w:szCs w:val="32"/>
          <w:highlight w:val="none"/>
          <w:lang w:val="en-US" w:eastAsia="zh-CN"/>
        </w:rPr>
        <w:t>请点击登录https://www.cqrc.net/，根据提示投递电子简历。</w:t>
      </w:r>
    </w:p>
    <w:p w14:paraId="5EE54154">
      <w:pPr>
        <w:pStyle w:val="9"/>
        <w:widowControl/>
        <w:spacing w:beforeAutospacing="0" w:afterAutospacing="0" w:line="560" w:lineRule="exact"/>
        <w:ind w:firstLine="640" w:firstLineChars="200"/>
        <w:jc w:val="both"/>
        <w:rPr>
          <w:rFonts w:hint="eastAsia" w:ascii="方正黑体_GBK" w:hAnsi="方正黑体_GBK" w:eastAsia="方正黑体_GBK" w:cs="方正黑体_GBK"/>
          <w:color w:val="auto"/>
          <w:sz w:val="36"/>
          <w:szCs w:val="36"/>
          <w:lang w:val="en-US" w:eastAsia="zh-CN"/>
        </w:rPr>
      </w:pPr>
      <w:r>
        <w:rPr>
          <w:rFonts w:ascii="Times New Roman" w:hAnsi="Times New Roman" w:eastAsia="方正仿宋_GBK"/>
          <w:color w:val="auto"/>
          <w:sz w:val="32"/>
          <w:szCs w:val="32"/>
          <w:highlight w:val="none"/>
          <w:shd w:val="clear" w:color="auto" w:fill="FFFFFF"/>
        </w:rPr>
        <w:t>每人限报1个岗位，请勿重复投递</w:t>
      </w:r>
      <w:r>
        <w:rPr>
          <w:rFonts w:hint="eastAsia" w:ascii="Times New Roman" w:hAnsi="Times New Roman" w:eastAsia="方正仿宋_GBK"/>
          <w:color w:val="auto"/>
          <w:sz w:val="32"/>
          <w:szCs w:val="32"/>
          <w:highlight w:val="none"/>
          <w:shd w:val="clear" w:color="auto" w:fill="FFFFFF"/>
          <w:lang w:eastAsia="zh-CN"/>
        </w:rPr>
        <w:t>。</w:t>
      </w:r>
      <w:r>
        <w:rPr>
          <w:rFonts w:hint="eastAsia" w:ascii="Times New Roman" w:hAnsi="Times New Roman" w:eastAsia="方正仿宋_GBK"/>
          <w:b/>
          <w:bCs/>
          <w:color w:val="auto"/>
          <w:sz w:val="32"/>
          <w:szCs w:val="32"/>
          <w:highlight w:val="none"/>
          <w:shd w:val="clear" w:color="auto" w:fill="FFFFFF"/>
          <w:lang w:val="en-US" w:eastAsia="zh-CN"/>
        </w:rPr>
        <w:t>报名资料详见集团招聘简章</w:t>
      </w:r>
    </w:p>
    <w:p w14:paraId="61FBD05F">
      <w:pPr>
        <w:pStyle w:val="9"/>
        <w:widowControl/>
        <w:spacing w:beforeAutospacing="0" w:afterAutospacing="0" w:line="560" w:lineRule="exact"/>
        <w:ind w:firstLine="720" w:firstLineChars="200"/>
        <w:jc w:val="both"/>
        <w:rPr>
          <w:rFonts w:hint="eastAsia" w:ascii="方正黑体_GBK" w:hAnsi="方正黑体_GBK" w:eastAsia="方正黑体_GBK" w:cs="方正黑体_GBK"/>
          <w:color w:val="auto"/>
          <w:sz w:val="36"/>
          <w:szCs w:val="36"/>
          <w:lang w:val="en-US" w:eastAsia="zh-CN"/>
        </w:rPr>
      </w:pPr>
    </w:p>
    <w:sectPr>
      <w:footerReference r:id="rId4" w:type="default"/>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楷体_GBK">
    <w:panose1 w:val="03000509000000000000"/>
    <w:charset w:val="86"/>
    <w:family w:val="script"/>
    <w:pitch w:val="default"/>
    <w:sig w:usb0="00000001" w:usb1="080E0000" w:usb2="00000000" w:usb3="00000000" w:csb0="00040000" w:csb1="00000000"/>
    <w:embedRegular r:id="rId1" w:fontKey="{B295229B-5757-409F-96C7-8B785BA102FD}"/>
  </w:font>
  <w:font w:name="微软雅黑">
    <w:panose1 w:val="020B0503020204020204"/>
    <w:charset w:val="86"/>
    <w:family w:val="swiss"/>
    <w:pitch w:val="default"/>
    <w:sig w:usb0="80000287" w:usb1="2ACF3C50" w:usb2="00000016" w:usb3="00000000" w:csb0="0004001F" w:csb1="00000000"/>
  </w:font>
  <w:font w:name="Cambria">
    <w:panose1 w:val="02040503050406030204"/>
    <w:charset w:val="00"/>
    <w:family w:val="roman"/>
    <w:pitch w:val="default"/>
    <w:sig w:usb0="E00006FF" w:usb1="420024FF" w:usb2="02000000" w:usb3="00000000" w:csb0="2000019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方正小标宋_GBK">
    <w:panose1 w:val="03000509000000000000"/>
    <w:charset w:val="86"/>
    <w:family w:val="script"/>
    <w:pitch w:val="default"/>
    <w:sig w:usb0="00000001" w:usb1="080E0000" w:usb2="00000000" w:usb3="00000000" w:csb0="00040000" w:csb1="00000000"/>
    <w:embedRegular r:id="rId2" w:fontKey="{5EBE4744-5DE9-4748-8DE8-8BF8FAFC43FB}"/>
  </w:font>
  <w:font w:name="方正黑体_GBK">
    <w:panose1 w:val="03000509000000000000"/>
    <w:charset w:val="86"/>
    <w:family w:val="script"/>
    <w:pitch w:val="default"/>
    <w:sig w:usb0="00000001" w:usb1="080E0000" w:usb2="00000000" w:usb3="00000000" w:csb0="00040000" w:csb1="00000000"/>
    <w:embedRegular r:id="rId3" w:fontKey="{1CB49B6B-6154-4B0C-8BCA-5F66A7F245A1}"/>
  </w:font>
  <w:font w:name="方正仿宋_GBK">
    <w:panose1 w:val="03000509000000000000"/>
    <w:charset w:val="86"/>
    <w:family w:val="script"/>
    <w:pitch w:val="default"/>
    <w:sig w:usb0="00000001" w:usb1="080E0000" w:usb2="00000000" w:usb3="00000000" w:csb0="00040000" w:csb1="00000000"/>
    <w:embedRegular r:id="rId4" w:fontKey="{A0C9A67F-E6C1-4232-8F66-56BD992908A5}"/>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2D3FF2">
    <w:pPr>
      <w:pStyle w:val="5"/>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F74D8DE">
                          <w:pPr>
                            <w:pStyle w:val="5"/>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 </w:t>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OrREyAgAAY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f46tETICAABhBAAADgAAAAAAAAABACAAAAAfAQAAZHJzL2Uyb0RvYy54bWxQSwUG&#10;AAAAAAYABgBZAQAAwwUAAAAA&#10;">
              <v:fill on="f" focussize="0,0"/>
              <v:stroke on="f" weight="0.5pt"/>
              <v:imagedata o:title=""/>
              <o:lock v:ext="edit" aspectratio="f"/>
              <v:textbox inset="0mm,0mm,0mm,0mm" style="mso-fit-shape-to-text:t;">
                <w:txbxContent>
                  <w:p w14:paraId="7F74D8DE">
                    <w:pPr>
                      <w:pStyle w:val="5"/>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 </w:t>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t xml:space="preserve"> —</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D7454D">
    <w:pPr>
      <w:pStyle w:val="5"/>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4A4CE29">
                          <w:pPr>
                            <w:pStyle w:val="5"/>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 </w:t>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04A4CE29">
                    <w:pPr>
                      <w:pStyle w:val="5"/>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 </w:t>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t xml:space="preserve"> —</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zcxNjZiOWE1ODNlNzU5YTRhMzJiNWU4MTkwZGQyZDAifQ=="/>
  </w:docVars>
  <w:rsids>
    <w:rsidRoot w:val="00000000"/>
    <w:rsid w:val="03F44C34"/>
    <w:rsid w:val="04360C8C"/>
    <w:rsid w:val="07E129C9"/>
    <w:rsid w:val="07EE76A1"/>
    <w:rsid w:val="09330C2E"/>
    <w:rsid w:val="09605D2B"/>
    <w:rsid w:val="0B5E75B9"/>
    <w:rsid w:val="0D5743C9"/>
    <w:rsid w:val="179606CE"/>
    <w:rsid w:val="193F010B"/>
    <w:rsid w:val="2238539E"/>
    <w:rsid w:val="24A84AD4"/>
    <w:rsid w:val="25AC2031"/>
    <w:rsid w:val="28942A08"/>
    <w:rsid w:val="289E6039"/>
    <w:rsid w:val="28F6635F"/>
    <w:rsid w:val="29823C59"/>
    <w:rsid w:val="2A5A37DD"/>
    <w:rsid w:val="2B1E480B"/>
    <w:rsid w:val="2DA82AB1"/>
    <w:rsid w:val="35BF0F3D"/>
    <w:rsid w:val="3A324A06"/>
    <w:rsid w:val="429E6383"/>
    <w:rsid w:val="42B37AD7"/>
    <w:rsid w:val="432C7FA2"/>
    <w:rsid w:val="49970AB9"/>
    <w:rsid w:val="4A791606"/>
    <w:rsid w:val="4DA91EE4"/>
    <w:rsid w:val="4E8011B5"/>
    <w:rsid w:val="4FF77255"/>
    <w:rsid w:val="52244004"/>
    <w:rsid w:val="535534C5"/>
    <w:rsid w:val="54602785"/>
    <w:rsid w:val="55C53951"/>
    <w:rsid w:val="568A17CF"/>
    <w:rsid w:val="5CA6628A"/>
    <w:rsid w:val="623001F2"/>
    <w:rsid w:val="62465E1A"/>
    <w:rsid w:val="64085A7D"/>
    <w:rsid w:val="683F6099"/>
    <w:rsid w:val="6848785C"/>
    <w:rsid w:val="6C175637"/>
    <w:rsid w:val="6D3062CD"/>
    <w:rsid w:val="6FDE4268"/>
    <w:rsid w:val="70373D81"/>
    <w:rsid w:val="70640949"/>
    <w:rsid w:val="71BC5B9E"/>
    <w:rsid w:val="72DA4BA4"/>
    <w:rsid w:val="78964FAD"/>
    <w:rsid w:val="79D447C4"/>
    <w:rsid w:val="7A8C7FA3"/>
    <w:rsid w:val="7B4A0524"/>
    <w:rsid w:val="7B8F3F36"/>
    <w:rsid w:val="7CE87DA1"/>
    <w:rsid w:val="7D324E19"/>
    <w:rsid w:val="7EC647D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unhideWhenUsed/>
    <w:qFormat/>
    <w:uiPriority w:val="0"/>
    <w:pPr>
      <w:spacing w:line="600" w:lineRule="exact"/>
      <w:outlineLvl w:val="1"/>
    </w:pPr>
    <w:rPr>
      <w:rFonts w:eastAsia="方正楷体_GBK"/>
    </w:rPr>
  </w:style>
  <w:style w:type="paragraph" w:styleId="3">
    <w:name w:val="heading 3"/>
    <w:basedOn w:val="1"/>
    <w:next w:val="1"/>
    <w:semiHidden/>
    <w:unhideWhenUsed/>
    <w:qFormat/>
    <w:uiPriority w:val="0"/>
    <w:pPr>
      <w:keepNext/>
      <w:keepLines/>
      <w:spacing w:before="260" w:beforeLines="0" w:beforeAutospacing="0" w:after="260" w:afterLines="0" w:afterAutospacing="0" w:line="413" w:lineRule="auto"/>
      <w:outlineLvl w:val="2"/>
    </w:pPr>
    <w:rPr>
      <w:b/>
      <w:sz w:val="32"/>
    </w:rPr>
  </w:style>
  <w:style w:type="character" w:default="1" w:styleId="11">
    <w:name w:val="Default Paragraph Font"/>
    <w:semiHidden/>
    <w:qFormat/>
    <w:uiPriority w:val="0"/>
  </w:style>
  <w:style w:type="table" w:default="1" w:styleId="10">
    <w:name w:val="Normal Table"/>
    <w:semiHidden/>
    <w:qFormat/>
    <w:uiPriority w:val="0"/>
    <w:tblPr>
      <w:tblCellMar>
        <w:top w:w="0" w:type="dxa"/>
        <w:left w:w="108" w:type="dxa"/>
        <w:bottom w:w="0" w:type="dxa"/>
        <w:right w:w="108" w:type="dxa"/>
      </w:tblCellMar>
    </w:tblPr>
  </w:style>
  <w:style w:type="paragraph" w:styleId="4">
    <w:name w:val="Body Text"/>
    <w:basedOn w:val="1"/>
    <w:next w:val="1"/>
    <w:semiHidden/>
    <w:qFormat/>
    <w:uiPriority w:val="0"/>
    <w:rPr>
      <w:rFonts w:ascii="微软雅黑" w:hAnsi="微软雅黑" w:eastAsia="微软雅黑" w:cs="微软雅黑"/>
      <w:sz w:val="31"/>
      <w:szCs w:val="31"/>
    </w:rPr>
  </w:style>
  <w:style w:type="paragraph" w:styleId="5">
    <w:name w:val="footer"/>
    <w:basedOn w:val="1"/>
    <w:qFormat/>
    <w:uiPriority w:val="0"/>
    <w:pPr>
      <w:tabs>
        <w:tab w:val="center" w:pos="4153"/>
        <w:tab w:val="right" w:pos="8306"/>
      </w:tabs>
      <w:snapToGrid w:val="0"/>
      <w:jc w:val="left"/>
    </w:pPr>
    <w:rPr>
      <w:sz w:val="18"/>
    </w:r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7">
    <w:name w:val="toc 1"/>
    <w:basedOn w:val="1"/>
    <w:next w:val="1"/>
    <w:qFormat/>
    <w:uiPriority w:val="0"/>
  </w:style>
  <w:style w:type="paragraph" w:styleId="8">
    <w:name w:val="Message Header"/>
    <w:basedOn w:val="1"/>
    <w:next w:val="4"/>
    <w:qFormat/>
    <w:uiPriority w:val="0"/>
    <w:pPr>
      <w:pBdr>
        <w:top w:val="single" w:color="auto" w:sz="6" w:space="1"/>
        <w:left w:val="single" w:color="auto" w:sz="6" w:space="1"/>
        <w:bottom w:val="single" w:color="auto" w:sz="6" w:space="1"/>
        <w:right w:val="single" w:color="auto" w:sz="6" w:space="1"/>
      </w:pBdr>
      <w:shd w:val="pct20" w:color="auto" w:fill="auto"/>
      <w:ind w:left="1080" w:leftChars="500" w:hanging="1080" w:hangingChars="500"/>
    </w:pPr>
    <w:rPr>
      <w:rFonts w:ascii="Cambria" w:hAnsi="Cambria"/>
      <w:sz w:val="24"/>
    </w:rPr>
  </w:style>
  <w:style w:type="paragraph" w:styleId="9">
    <w:name w:val="Normal (Web)"/>
    <w:basedOn w:val="1"/>
    <w:qFormat/>
    <w:uiPriority w:val="0"/>
    <w:pPr>
      <w:spacing w:beforeAutospacing="1" w:afterAutospacing="1"/>
      <w:jc w:val="left"/>
    </w:pPr>
    <w:rPr>
      <w:rFonts w:cs="Times New Roman"/>
      <w:kern w:val="0"/>
      <w:sz w:val="24"/>
    </w:rPr>
  </w:style>
  <w:style w:type="character" w:styleId="12">
    <w:name w:val="Strong"/>
    <w:basedOn w:val="11"/>
    <w:qFormat/>
    <w:uiPriority w:val="0"/>
    <w:rPr>
      <w:b/>
    </w:rPr>
  </w:style>
  <w:style w:type="character" w:styleId="13">
    <w:name w:val="Emphasis"/>
    <w:basedOn w:val="11"/>
    <w:qFormat/>
    <w:uiPriority w:val="0"/>
    <w:rPr>
      <w:i/>
    </w:rPr>
  </w:style>
  <w:style w:type="paragraph" w:styleId="14">
    <w:name w:val="List Paragraph"/>
    <w:basedOn w:val="1"/>
    <w:unhideWhenUsed/>
    <w:qFormat/>
    <w:uiPriority w:val="99"/>
    <w:pPr>
      <w:ind w:firstLine="420" w:firstLineChars="200"/>
    </w:pPr>
  </w:style>
  <w:style w:type="paragraph" w:customStyle="1" w:styleId="15">
    <w:name w:val="Default"/>
    <w:qFormat/>
    <w:uiPriority w:val="99"/>
    <w:pPr>
      <w:widowControl w:val="0"/>
      <w:autoSpaceDE w:val="0"/>
      <w:autoSpaceDN w:val="0"/>
      <w:adjustRightInd w:val="0"/>
    </w:pPr>
    <w:rPr>
      <w:rFonts w:ascii="仿宋_GB2312" w:hAnsi="Calibri" w:eastAsia="仿宋_GB2312" w:cs="仿宋_GB2312"/>
      <w:color w:val="000000"/>
      <w:sz w:val="24"/>
      <w:szCs w:val="24"/>
      <w:lang w:val="en-US" w:eastAsia="zh-CN" w:bidi="ar-SA"/>
    </w:rPr>
  </w:style>
  <w:style w:type="paragraph" w:customStyle="1" w:styleId="16">
    <w:name w:val="WPSOffice手动目录 1"/>
    <w:qFormat/>
    <w:uiPriority w:val="0"/>
    <w:pPr>
      <w:ind w:leftChars="0"/>
    </w:pPr>
    <w:rPr>
      <w:rFonts w:asciiTheme="minorHAnsi" w:hAnsiTheme="minorHAnsi" w:eastAsiaTheme="minorEastAsia" w:cstheme="minorBidi"/>
      <w:sz w:val="20"/>
      <w:szCs w:val="20"/>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9</Pages>
  <Words>2971</Words>
  <Characters>3120</Characters>
  <Lines>0</Lines>
  <Paragraphs>0</Paragraphs>
  <TotalTime>1</TotalTime>
  <ScaleCrop>false</ScaleCrop>
  <LinksUpToDate>false</LinksUpToDate>
  <CharactersWithSpaces>3129</CharactersWithSpaces>
  <Application>WPS Office_12.1.0.20305_F1E327BC-269C-435d-A152-05C5408002CA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2024-08-01T06:37:00Z</dcterms:created>
  <dc:creator>WIN 10</dc:creator>
  <cp:lastModifiedBy>ninelie</cp:lastModifiedBy>
  <dcterms:modified xsi:type="dcterms:W3CDTF">2025-04-28T07:26:00Z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2052-12.1.0.20305</vt:lpwstr>
  </property>
  <property fmtid="{D5CDD505-2E9C-101B-9397-08002B2CF9AE}" pid="3" name="ICV">
    <vt:lpwstr>E6C2FD645B8F4F33BE5619676975FD9A_13</vt:lpwstr>
  </property>
  <property fmtid="{D5CDD505-2E9C-101B-9397-08002B2CF9AE}" pid="4" name="KSOTemplateDocerSaveRecord">
    <vt:lpwstr>eyJoZGlkIjoiMDBkZmRiNTgwZTMwNzcxNDVlMWVkMDZlNmFhMTlkMzMiLCJ1c2VySWQiOiIyMTYzNjk1MzEifQ==</vt:lpwstr>
  </property>
</Properties>
</file>