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099"/>
        <w:gridCol w:w="1224"/>
        <w:gridCol w:w="887"/>
        <w:gridCol w:w="3739"/>
        <w:gridCol w:w="4674"/>
        <w:gridCol w:w="813"/>
        <w:gridCol w:w="1071"/>
      </w:tblGrid>
      <w:tr w14:paraId="498FF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9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2C6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208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9BC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C9B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D36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D65F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CFB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8E3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0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西南证券股份有限公司社会招聘岗位汇总表</w:t>
            </w:r>
          </w:p>
        </w:tc>
      </w:tr>
      <w:tr w14:paraId="420B3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4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0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1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7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5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</w:p>
          <w:p w14:paraId="2E53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2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5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报名截止日期</w:t>
            </w:r>
          </w:p>
        </w:tc>
      </w:tr>
      <w:tr w14:paraId="61C19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A7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资管金融市场部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E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产品销售岗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A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60BF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1.根据公司销售计划，主要面向机构客户销售资管产品（含固收类、权益类、FOF、MOM、期货和衍生品类、混合类等）；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2.开拓和维护机构客户、及时掌握客户的业务动态及业务需求、寻找业务合作契机；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3.领导交办的其他工作。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1504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1.年龄40周岁及以下，硕士研究生及以上学历；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2.具备2年及以上银行、券商资管、公募基金、保险、信托等资管行业相关业务工作经验；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3.了解固收、权益等资管产品，熟悉机构客户（如银行、理财子、保险等）的特性，了解资管行业发展趋势；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4.具备较强的市场洞察力、勤奋自驱、有机构客户资源者优先；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5.通过证券从业人员专业能力水平评价测试，具备基金从业资格。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8D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85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2025年06月12日17：00。</w:t>
            </w:r>
          </w:p>
        </w:tc>
      </w:tr>
      <w:tr w14:paraId="6CC2B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1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99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资管融资二部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项目经理岗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4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D3AC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1.牵头负责或参与资产证券化项目（含REITs）的承揽、承做工作；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2.牵头负责或参与项目初选、谈判，编写项目尽调报告，撰写可行性方案，设计产品交易结构；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3.牵头负责或参与跟踪项目运行情况及风险控制措施落实情况；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4.领导交办的其他工作。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2C92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1.年龄40周岁及以下，硕士研究生及以上学历；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2.具备3年及以上在证券、基金等金融机构从事与资产证券化相关的工作经验；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3.了解资产证券化业务（含REITs）的相关法律法规，具备独立承做资产证券化项目的能力；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4.具备较强的会计和法律基础知识，具备CPA或法律职业资格优先；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5.通过证券从业人员专业能力水平评价测试，具备基金从业资格。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8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上海、北京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A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2025年08月22日17：00。</w:t>
            </w:r>
          </w:p>
        </w:tc>
      </w:tr>
      <w:tr w14:paraId="3811F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4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D7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资管投资三部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3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投资经理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（衍生品量化类）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8A37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1.负责衍生品投资策略的设计、优化及执行，包括但不限于期权、期货、互换、结构性产品等；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2.结合市场趋势和客户需求，构建多策略组合，实现风险调整后的收益目标；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3.管理衍生品投资组合，动态调整头寸，监控市场风险敞口及流动性；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4.参与结构化产品、场外衍生品的设计与发行，匹配机构客户及高净值客户的定制化需求；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5.协同产品部门推动衍生品类资管产品的开发与推广。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C545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1.年龄35周岁及以下，硕士研究生及以上学历,金融工程、数学、物理、计算机、金融学等相关专业；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2.具备3年以上衍生品投资、量化交易或相关岗位经验，有券商资管、公募基金、私募或投行从业背景优先；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3.熟悉衍生品定价理论及数值分析方法，对波动率曲面构建、奇异期权等复杂策略有实操经验者优先；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4.熟悉境内衍生品市场相关法律法规,持有CFA、FRM等证书者优先；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5.通过证券从业人员专业能力水平评价测试，具备基金从业资格。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C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EC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2025年06月12日17：00。</w:t>
            </w:r>
          </w:p>
        </w:tc>
      </w:tr>
      <w:tr w14:paraId="59B10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0E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资管投资三部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1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投资经理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D7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EBD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1.负责二级市场权益类FOF基金产品研究和投资管理；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2.负责对私募管理人调研，基金经理访谈，基金产品研究等工作，参与建立产品评价模型，组建并维护基金池；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3.跟踪FOF产品运行情况及风险控制措施落实情况；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4.领导交办的其他工作。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A42E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1.年龄35周岁及以下，硕士研究生及以上学历；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2.具备2年及以上证券、基金等金融机构研究或投资工作经验；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3.具备深厚的大类资产配置研究功底；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4.通过证券从业人员专业能力水平评价测试，具备基金从业资格。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17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D2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2025年06月12日17：00。</w:t>
            </w:r>
          </w:p>
        </w:tc>
      </w:tr>
      <w:tr w14:paraId="3C76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F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研究院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宏观研究岗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9118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1.开展宏观经济研究，涉及宏观经济周期、货币流动性、资产配置等；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2.建立宏观经济数据预测模型；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3.对客户和公司相关部门进行研究成果的推介和路演；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4.完成领导交办的其他工作。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16F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1.年龄35周岁以下，硕士研究生及以上学历；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2.具备2年及以上相关研究工作经验，其中具有证券卖方或买方研究者优先；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3.通过证券从业人员专业能力水平评价测试；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4.具有良好的书面表达能力、较强的沟通能力和逻辑思维能力；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5.持有CPA、CFA等相关资格证书者优先，具有较强的英语听说读写能力者优先。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北京/上海/深圳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1F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2025年06月22日17：00。</w:t>
            </w:r>
          </w:p>
        </w:tc>
      </w:tr>
      <w:tr w14:paraId="54DD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3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0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研究院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8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固收研究岗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2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C884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1.开展固定收益产品研究，建立信用债信用评级体系和估值模型。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2.对客户和公司相关部门进行研究成果的推介和路演。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3.完成领导交办的其他工作。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A8A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1.年龄35周岁以下，硕士研究生及以上学历；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2.具备2年及以上固收研究或相关工作经验，过往工作业绩良好；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3.通过证券从业人员专业能力水平评价测试；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4.具有良好的书面表达能力、较强的沟通能力和逻辑思维能力；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5.持有CPA、CFA等相关资格证书者优先，具有较强的英语听说读写能力者优先。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2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北京/上海/深圳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5B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2025年06月22日17：00。</w:t>
            </w:r>
          </w:p>
        </w:tc>
      </w:tr>
      <w:tr w14:paraId="7C990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B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研究院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4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电子研究岗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7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472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1.开展电子行业相关标的的研究工作；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2.构建并跟踪维护相关领域的股票池，提供具备可操作性的投资组合；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3.对客户和公司相关部门进行研究成果的推介和路演；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4.完成领导交办的其他工作。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563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1.年龄35周岁以下，硕士研究生及以上学历；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2.具备2年及以上电子行业证券研究或相关工作经验，过往工作业绩良好；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3.通过证券从业人员专业能力水平评价测试；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4.具有良好的书面表达能力、较强的沟通能力和逻辑思维能力；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5.持有CPA、CFA等相关资格证书者优先，具有较强的英语听说读写能力者优先。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F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北京/上海/深圳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8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2025年06月22日17：00。</w:t>
            </w:r>
          </w:p>
        </w:tc>
      </w:tr>
      <w:tr w14:paraId="5AC1D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2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研究院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4C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上海销售岗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D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06A4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1.通过组织协调公司各业务部门，整合公司优质资源，对所辖地区机构客户进行开发与服务；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2.定期拜访机构客户，深入了解客户需求，负责客户的基础资料搜集和更新工作；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3.将相关产品服务信息传递给客户，并为客户定制个性化的综合金融服务方案；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4.组织策划各种营销活动，提升公司在机构客户群中的影响力。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A20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1.年龄35周岁以下，硕士研究生及以上学历；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2.具备2年及以上证券或相关工作经验；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3.通过证券从业人员专业能力水平评价测试；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4.性格开朗，善于沟通，具有较强的服务意识和抗压能力；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5.具有良好的表达能力、沟通能力和逻辑思维能力，对机构销售工作比较了解且具有浓厚兴趣；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6.工作经历涉及销售且过往销售业绩优秀的优先考虑。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02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1D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2025年06月22日17：00。</w:t>
            </w:r>
          </w:p>
        </w:tc>
      </w:tr>
      <w:tr w14:paraId="570F7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F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1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西南期货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信息技术部运行维护岗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E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882C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1.负责公司上海地区数据中心的规划、建设和管理；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2.负责公司上海地区信息系统的规划、建设、管理、日常运维、故障及应急处置工作；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3.负责公司上海地区分支机构的技术支持；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4.负责公司客户外接、客户托管工作；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5.完成领导交办的其他事宜。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86F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1.年龄35周岁以下，具有计算机相关专业，大学本科及以上学历；                                              2.具备3年期货、证券等行业交易系统运维经验，有1年以上CTP期货系统运维工作经验；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3.熟悉Windows、Linux操作系统及常用命令，了解系统监控和性能调优方法；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4.熟悉网络原理及常用网络协议，掌握SQL语句编写，熟悉Oracle、Mysql等主流数据库操作，有相关证书者优先；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5.熟悉期货业务规则，责任心强，具备良好的团队合作精神和沟通能力，及独立解决问题能力；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6.通过期货从业资格考试。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32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上海/重庆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23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2025年08月22日17：00。</w:t>
            </w:r>
          </w:p>
        </w:tc>
      </w:tr>
      <w:tr w14:paraId="21010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DB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西南期货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1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投资管理部策略开发岗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B9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DB5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1.根据投资经理以及项目的需求，提供数据清洗、量化交易、模型开发等方面工作的技术支持，以实现投资团队的交易、风控需求；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2.维护部门自建的交易、风控系统；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3.评估交易所需的数据质量，确保数据的有效性；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4.完成领导交办的其他事宜。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F364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1.年龄35周岁以下，具有数学、物理、数理统计、计算机、金融工程等相关专业，硕士研究生及以上学历；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2.具备2年及以上相关工作经历，数理基础扎实,有较强的建模、数理统计、数据逻辑分析推理能力；                                           3.能够熟练使用至少一种量化领域常用编程语言，包括但不限于python、matlab、c++等；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4.了解证券、期货市场，熟悉期权定价模型者优先；                                                   5.具有在投资领域持续深耕的兴趣，热爱学习与研究，有较高的成就动机和快速学习能力，既能独立深入思考又具有良好的沟通协作能力；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6.通过期货从业资格考试。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BD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2025年08月22日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17：00。</w:t>
            </w:r>
          </w:p>
        </w:tc>
      </w:tr>
      <w:tr w14:paraId="7A0DC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3B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6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西南期货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0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子公司     （鼎富瑞泽）风控岗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FA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1.根据公司风险管理体系，制定风险识别、防范、化解和处置的管理办法和操作规程；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2.对公司风险管理业务相关服务方案和产品、业务活动进行事前风险评估，制定相关风控监控指标和具体处置方案；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3.对公司相关业务和活动的风险监控指标、运行状况进行事中监控；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4.对发生的风险事项，开展事后控制、处置、报告等工作；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5.开展日常业务、项目、账户的风险监控，完成风控日志、压力测试、风控总结评估等定期工作；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6.按公司规定对客户、仓库、存货进行风控管理；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7.完成领导交办的其他事宜。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11F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1.年龄35周岁以下，具有金融、金融工程、金融投资、数理统计等相关专业，硕士研究生及以上学历；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2.熟悉金融衍生品规则，熟悉监管规定，了解风险类型；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3.具备2年以上场外衍生品风控工作经验者优先；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4.通过期货从业资格考试、FRM考试者优先；                    5.有责任心和进取心，具备敏锐的风险意识，逻辑思维清晰，具有较强的分析能力、沟通协调能力及团队意识。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B0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1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2025年08月22日17：00。</w:t>
            </w:r>
          </w:p>
        </w:tc>
      </w:tr>
    </w:tbl>
    <w:p w14:paraId="4D5E948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ODE4ODM2YTkwMGVhMTc0NmQzNmRkMWIwZjVjMTAifQ=="/>
  </w:docVars>
  <w:rsids>
    <w:rsidRoot w:val="00000000"/>
    <w:rsid w:val="0844667A"/>
    <w:rsid w:val="0D4B2BEC"/>
    <w:rsid w:val="0EEE779F"/>
    <w:rsid w:val="1065785F"/>
    <w:rsid w:val="14650AC9"/>
    <w:rsid w:val="39D102D4"/>
    <w:rsid w:val="3A7D4434"/>
    <w:rsid w:val="3E333BB1"/>
    <w:rsid w:val="3E554EDE"/>
    <w:rsid w:val="3EE8754E"/>
    <w:rsid w:val="3F0B7373"/>
    <w:rsid w:val="4A8E268E"/>
    <w:rsid w:val="51C10BFA"/>
    <w:rsid w:val="633B043D"/>
    <w:rsid w:val="64980ECF"/>
    <w:rsid w:val="661C7E99"/>
    <w:rsid w:val="674630D9"/>
    <w:rsid w:val="69234870"/>
    <w:rsid w:val="69551171"/>
    <w:rsid w:val="6A40013A"/>
    <w:rsid w:val="6B7F0BC3"/>
    <w:rsid w:val="6D6806B0"/>
    <w:rsid w:val="7AD3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3400</Words>
  <Characters>3665</Characters>
  <Lines>0</Lines>
  <Paragraphs>0</Paragraphs>
  <TotalTime>2</TotalTime>
  <ScaleCrop>false</ScaleCrop>
  <LinksUpToDate>false</LinksUpToDate>
  <CharactersWithSpaces>3853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2025-01-09T00:19:00Z</dcterms:created>
  <dc:creator>Administrator</dc:creator>
  <cp:lastModifiedBy>释水</cp:lastModifiedBy>
  <dcterms:modified xsi:type="dcterms:W3CDTF">2025-05-23T09:17:30Z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83896B35066B4781A3E4D31A5F03933E_13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