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385E4">
      <w:pPr>
        <w:widowControl/>
        <w:rPr>
          <w:rFonts w:ascii="方正仿宋_GBK" w:hAnsi="宋体" w:eastAsia="方正仿宋_GBK" w:cs="宋体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附件2</w:t>
      </w:r>
    </w:p>
    <w:p w14:paraId="154DFEB9">
      <w:pPr>
        <w:widowControl/>
        <w:jc w:val="center"/>
        <w:rPr>
          <w:rFonts w:hint="eastAsia" w:ascii="方正小标宋_GBK" w:eastAsia="方正小标宋_GBK"/>
          <w:color w:val="auto"/>
          <w:kern w:val="0"/>
          <w:sz w:val="44"/>
          <w:szCs w:val="44"/>
        </w:rPr>
      </w:pPr>
      <w:bookmarkStart w:id="5" w:name="_GoBack"/>
      <w:r>
        <w:rPr>
          <w:rFonts w:hint="eastAsia" w:ascii="方正小标宋_GBK" w:eastAsia="方正小标宋_GBK"/>
          <w:color w:val="auto"/>
          <w:kern w:val="0"/>
          <w:sz w:val="44"/>
          <w:szCs w:val="44"/>
        </w:rPr>
        <w:t>重庆市渝北区第二人民医院公开招聘临时工作人员岗位情况一览表</w:t>
      </w:r>
      <w:bookmarkEnd w:id="5"/>
    </w:p>
    <w:tbl>
      <w:tblPr>
        <w:tblStyle w:val="4"/>
        <w:tblW w:w="13275" w:type="dxa"/>
        <w:tblInd w:w="-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145"/>
        <w:gridCol w:w="960"/>
        <w:gridCol w:w="1005"/>
        <w:gridCol w:w="2950"/>
        <w:gridCol w:w="4370"/>
        <w:gridCol w:w="2185"/>
      </w:tblGrid>
      <w:tr w14:paraId="7BF8A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660" w:type="dxa"/>
            <w:noWrap w:val="0"/>
            <w:vAlign w:val="center"/>
          </w:tcPr>
          <w:p w14:paraId="55B31FE8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序号</w:t>
            </w:r>
          </w:p>
        </w:tc>
        <w:tc>
          <w:tcPr>
            <w:tcW w:w="1145" w:type="dxa"/>
            <w:noWrap w:val="0"/>
            <w:vAlign w:val="center"/>
          </w:tcPr>
          <w:p w14:paraId="102CEDCA">
            <w:pPr>
              <w:spacing w:line="0" w:lineRule="atLeast"/>
              <w:jc w:val="center"/>
              <w:rPr>
                <w:rFonts w:hint="eastAsia"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需求</w:t>
            </w:r>
          </w:p>
          <w:p w14:paraId="14262B14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科室</w:t>
            </w:r>
          </w:p>
        </w:tc>
        <w:tc>
          <w:tcPr>
            <w:tcW w:w="960" w:type="dxa"/>
            <w:noWrap w:val="0"/>
            <w:vAlign w:val="center"/>
          </w:tcPr>
          <w:p w14:paraId="5A087E4F">
            <w:pPr>
              <w:spacing w:line="0" w:lineRule="atLeast"/>
              <w:jc w:val="center"/>
              <w:rPr>
                <w:rFonts w:hint="eastAsia"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需求</w:t>
            </w:r>
          </w:p>
          <w:p w14:paraId="3CE5D22D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岗位</w:t>
            </w:r>
          </w:p>
        </w:tc>
        <w:tc>
          <w:tcPr>
            <w:tcW w:w="1005" w:type="dxa"/>
            <w:noWrap w:val="0"/>
            <w:vAlign w:val="center"/>
          </w:tcPr>
          <w:p w14:paraId="0CA022CA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需求</w:t>
            </w:r>
          </w:p>
          <w:p w14:paraId="2DB4B5B0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人数</w:t>
            </w:r>
          </w:p>
        </w:tc>
        <w:tc>
          <w:tcPr>
            <w:tcW w:w="2950" w:type="dxa"/>
            <w:noWrap w:val="0"/>
            <w:vAlign w:val="center"/>
          </w:tcPr>
          <w:p w14:paraId="1C98F1D8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岗位职责</w:t>
            </w:r>
          </w:p>
        </w:tc>
        <w:tc>
          <w:tcPr>
            <w:tcW w:w="4370" w:type="dxa"/>
            <w:noWrap w:val="0"/>
            <w:vAlign w:val="center"/>
          </w:tcPr>
          <w:p w14:paraId="22504E69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招聘条件</w:t>
            </w:r>
          </w:p>
        </w:tc>
        <w:tc>
          <w:tcPr>
            <w:tcW w:w="2185" w:type="dxa"/>
            <w:noWrap w:val="0"/>
            <w:vAlign w:val="center"/>
          </w:tcPr>
          <w:p w14:paraId="4D707888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备注</w:t>
            </w:r>
          </w:p>
        </w:tc>
      </w:tr>
      <w:tr w14:paraId="0205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noWrap w:val="0"/>
            <w:vAlign w:val="center"/>
          </w:tcPr>
          <w:p w14:paraId="1C7D31F5">
            <w:pPr>
              <w:spacing w:line="0" w:lineRule="atLeast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45" w:type="dxa"/>
            <w:noWrap w:val="0"/>
            <w:vAlign w:val="center"/>
          </w:tcPr>
          <w:p w14:paraId="29FE82A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眼耳鼻喉</w:t>
            </w:r>
          </w:p>
        </w:tc>
        <w:tc>
          <w:tcPr>
            <w:tcW w:w="960" w:type="dxa"/>
            <w:noWrap w:val="0"/>
            <w:vAlign w:val="center"/>
          </w:tcPr>
          <w:p w14:paraId="2DAD888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医师</w:t>
            </w:r>
          </w:p>
        </w:tc>
        <w:tc>
          <w:tcPr>
            <w:tcW w:w="1005" w:type="dxa"/>
            <w:noWrap w:val="0"/>
            <w:vAlign w:val="center"/>
          </w:tcPr>
          <w:p w14:paraId="7E0386B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950" w:type="dxa"/>
            <w:noWrap w:val="0"/>
            <w:vAlign w:val="center"/>
          </w:tcPr>
          <w:p w14:paraId="06F504D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从事眼耳鼻喉科相关工作</w:t>
            </w:r>
          </w:p>
        </w:tc>
        <w:tc>
          <w:tcPr>
            <w:tcW w:w="4370" w:type="dxa"/>
            <w:noWrap w:val="0"/>
            <w:vAlign w:val="center"/>
          </w:tcPr>
          <w:p w14:paraId="60D422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1.研究生以上学历（2025年应届毕业生，必须在2025年8月31日前取得学历学位及相应规培证）；</w:t>
            </w:r>
          </w:p>
          <w:p w14:paraId="58D19B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2.耳鼻咽喉科学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；</w:t>
            </w:r>
          </w:p>
          <w:p w14:paraId="32D190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具有相应执业医师资格，具有二级及以上医院2年以上相应工作经历；</w:t>
            </w:r>
          </w:p>
          <w:p w14:paraId="7464E49C">
            <w:pPr>
              <w:numPr>
                <w:ilvl w:val="0"/>
                <w:numId w:val="0"/>
              </w:numPr>
              <w:spacing w:line="0" w:lineRule="atLeast"/>
              <w:ind w:leftChars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4.35周岁及以下（具有中级以上资格年龄可放宽至45周岁及以下）。</w:t>
            </w:r>
          </w:p>
        </w:tc>
        <w:tc>
          <w:tcPr>
            <w:tcW w:w="2185" w:type="dxa"/>
            <w:noWrap w:val="0"/>
            <w:vAlign w:val="center"/>
          </w:tcPr>
          <w:p w14:paraId="111C2BE1">
            <w:pPr>
              <w:widowControl/>
              <w:spacing w:line="320" w:lineRule="exact"/>
              <w:jc w:val="both"/>
              <w:rPr>
                <w:rFonts w:hint="default" w:ascii="方正仿宋_GBK" w:hAnsi="宋体" w:eastAsia="方正仿宋_GBK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8F9A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noWrap w:val="0"/>
            <w:vAlign w:val="center"/>
          </w:tcPr>
          <w:p w14:paraId="11A8A4E3">
            <w:pPr>
              <w:spacing w:line="0" w:lineRule="atLeast"/>
              <w:jc w:val="center"/>
              <w:rPr>
                <w:rFonts w:hint="eastAsia" w:ascii="方正仿宋_GBK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45" w:type="dxa"/>
            <w:noWrap w:val="0"/>
            <w:vAlign w:val="center"/>
          </w:tcPr>
          <w:p w14:paraId="60A5E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-SA"/>
              </w:rPr>
              <w:t>骨科</w:t>
            </w:r>
          </w:p>
        </w:tc>
        <w:tc>
          <w:tcPr>
            <w:tcW w:w="960" w:type="dxa"/>
            <w:noWrap w:val="0"/>
            <w:vAlign w:val="center"/>
          </w:tcPr>
          <w:p w14:paraId="79010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-SA"/>
              </w:rPr>
              <w:t>医师</w:t>
            </w:r>
          </w:p>
        </w:tc>
        <w:tc>
          <w:tcPr>
            <w:tcW w:w="1005" w:type="dxa"/>
            <w:noWrap w:val="0"/>
            <w:vAlign w:val="center"/>
          </w:tcPr>
          <w:p w14:paraId="3F5EB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950" w:type="dxa"/>
            <w:noWrap w:val="0"/>
            <w:vAlign w:val="center"/>
          </w:tcPr>
          <w:p w14:paraId="4BB8E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从事骨科相关工作</w:t>
            </w:r>
          </w:p>
        </w:tc>
        <w:tc>
          <w:tcPr>
            <w:tcW w:w="4370" w:type="dxa"/>
            <w:noWrap w:val="0"/>
            <w:vAlign w:val="center"/>
          </w:tcPr>
          <w:p w14:paraId="285A87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bookmarkStart w:id="0" w:name="OLE_LINK8"/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1.本科以上学历；</w:t>
            </w:r>
          </w:p>
          <w:p w14:paraId="777927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2.临床医学专业、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外科学骨科方向；</w:t>
            </w:r>
          </w:p>
          <w:p w14:paraId="713A17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本科学历需同时具备以下条件：具有相应执业医师资格，具有二级及以上医院2年以上相应工作经历，</w:t>
            </w:r>
            <w:bookmarkStart w:id="1" w:name="OLE_LINK7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具有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相应规培证</w:t>
            </w:r>
            <w:bookmarkEnd w:id="1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取得主治医师资格；研究生学历需具有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相应执业医师资格及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相应规培证；</w:t>
            </w:r>
          </w:p>
          <w:p w14:paraId="063C3CC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4.35周岁及以下（具有中级以上资格年龄可放宽至45周岁及以下）。</w:t>
            </w:r>
            <w:bookmarkEnd w:id="0"/>
          </w:p>
        </w:tc>
        <w:tc>
          <w:tcPr>
            <w:tcW w:w="2185" w:type="dxa"/>
            <w:noWrap w:val="0"/>
            <w:vAlign w:val="center"/>
          </w:tcPr>
          <w:p w14:paraId="43D5C648">
            <w:pPr>
              <w:spacing w:line="0" w:lineRule="atLeas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D2F3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660" w:type="dxa"/>
            <w:noWrap w:val="0"/>
            <w:vAlign w:val="center"/>
          </w:tcPr>
          <w:p w14:paraId="60D54731">
            <w:pPr>
              <w:spacing w:line="0" w:lineRule="atLeas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45" w:type="dxa"/>
            <w:noWrap w:val="0"/>
            <w:vAlign w:val="center"/>
          </w:tcPr>
          <w:p w14:paraId="41160F10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麻醉科</w:t>
            </w:r>
          </w:p>
        </w:tc>
        <w:tc>
          <w:tcPr>
            <w:tcW w:w="960" w:type="dxa"/>
            <w:noWrap w:val="0"/>
            <w:vAlign w:val="center"/>
          </w:tcPr>
          <w:p w14:paraId="2A56F7AC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医师</w:t>
            </w:r>
          </w:p>
        </w:tc>
        <w:tc>
          <w:tcPr>
            <w:tcW w:w="1005" w:type="dxa"/>
            <w:noWrap w:val="0"/>
            <w:vAlign w:val="center"/>
          </w:tcPr>
          <w:p w14:paraId="71E59417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950" w:type="dxa"/>
            <w:noWrap w:val="0"/>
            <w:vAlign w:val="center"/>
          </w:tcPr>
          <w:p w14:paraId="0F2909CB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从事麻醉科相关工作</w:t>
            </w:r>
          </w:p>
        </w:tc>
        <w:tc>
          <w:tcPr>
            <w:tcW w:w="4370" w:type="dxa"/>
            <w:noWrap w:val="0"/>
            <w:vAlign w:val="center"/>
          </w:tcPr>
          <w:p w14:paraId="2CE3D2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1.本科及以上学历；</w:t>
            </w:r>
          </w:p>
          <w:p w14:paraId="31DE31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2.临床医学专业、麻醉学专业；</w:t>
            </w:r>
          </w:p>
          <w:p w14:paraId="5D65B6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3.45周岁及以下；</w:t>
            </w:r>
          </w:p>
          <w:p w14:paraId="35DA2A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bookmarkStart w:id="2" w:name="OLE_LINK3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4.具有二级及以上医院2年以上临床工作经历；</w:t>
            </w:r>
            <w:bookmarkEnd w:id="2"/>
          </w:p>
          <w:p w14:paraId="3C022C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5.具有相应规培证或取得副主任医师资格。</w:t>
            </w:r>
          </w:p>
        </w:tc>
        <w:tc>
          <w:tcPr>
            <w:tcW w:w="2185" w:type="dxa"/>
            <w:noWrap w:val="0"/>
            <w:vAlign w:val="center"/>
          </w:tcPr>
          <w:p w14:paraId="1EC19E75">
            <w:pPr>
              <w:spacing w:line="0" w:lineRule="atLeas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CE9E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660" w:type="dxa"/>
            <w:noWrap w:val="0"/>
            <w:vAlign w:val="center"/>
          </w:tcPr>
          <w:p w14:paraId="0312B65A">
            <w:pPr>
              <w:spacing w:line="0" w:lineRule="atLeast"/>
              <w:jc w:val="center"/>
              <w:rPr>
                <w:rFonts w:hint="default" w:ascii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45" w:type="dxa"/>
            <w:noWrap w:val="0"/>
            <w:vAlign w:val="center"/>
          </w:tcPr>
          <w:p w14:paraId="047E1132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康复科</w:t>
            </w:r>
          </w:p>
        </w:tc>
        <w:tc>
          <w:tcPr>
            <w:tcW w:w="960" w:type="dxa"/>
            <w:noWrap w:val="0"/>
            <w:vAlign w:val="center"/>
          </w:tcPr>
          <w:p w14:paraId="1DEB33C5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技师</w:t>
            </w:r>
          </w:p>
        </w:tc>
        <w:tc>
          <w:tcPr>
            <w:tcW w:w="1005" w:type="dxa"/>
            <w:noWrap w:val="0"/>
            <w:vAlign w:val="center"/>
          </w:tcPr>
          <w:p w14:paraId="7F488C90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950" w:type="dxa"/>
            <w:noWrap w:val="0"/>
            <w:vAlign w:val="center"/>
          </w:tcPr>
          <w:p w14:paraId="6661435F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从事康复科治疗师相关工作</w:t>
            </w:r>
          </w:p>
        </w:tc>
        <w:tc>
          <w:tcPr>
            <w:tcW w:w="4370" w:type="dxa"/>
            <w:noWrap w:val="0"/>
            <w:vAlign w:val="center"/>
          </w:tcPr>
          <w:p w14:paraId="5F788C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bookmarkStart w:id="3" w:name="OLE_LINK2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1.本科及以上学历；</w:t>
            </w:r>
          </w:p>
          <w:p w14:paraId="68E11B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2.康复治疗学、康复医学与理疗学专业；</w:t>
            </w:r>
          </w:p>
          <w:p w14:paraId="62D4AE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3.35周岁及以下；</w:t>
            </w:r>
          </w:p>
          <w:p w14:paraId="66AADF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</w:t>
            </w:r>
            <w:bookmarkStart w:id="4" w:name="OLE_LINK4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具有二级及以上医院2年以上康复治疗工作经历；</w:t>
            </w:r>
            <w:bookmarkEnd w:id="4"/>
          </w:p>
          <w:p w14:paraId="7A4F2F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5.具有康复治疗士及以上资格。</w:t>
            </w:r>
            <w:bookmarkEnd w:id="3"/>
          </w:p>
        </w:tc>
        <w:tc>
          <w:tcPr>
            <w:tcW w:w="2185" w:type="dxa"/>
            <w:noWrap w:val="0"/>
            <w:vAlign w:val="center"/>
          </w:tcPr>
          <w:p w14:paraId="29E97ACB">
            <w:pPr>
              <w:spacing w:line="0" w:lineRule="atLeas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CA73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660" w:type="dxa"/>
            <w:noWrap w:val="0"/>
            <w:vAlign w:val="center"/>
          </w:tcPr>
          <w:p w14:paraId="350172F0">
            <w:pPr>
              <w:spacing w:line="0" w:lineRule="atLeast"/>
              <w:jc w:val="center"/>
              <w:rPr>
                <w:rFonts w:hint="default" w:ascii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45" w:type="dxa"/>
            <w:noWrap w:val="0"/>
            <w:vAlign w:val="center"/>
          </w:tcPr>
          <w:p w14:paraId="35D38AB6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放射科</w:t>
            </w:r>
          </w:p>
        </w:tc>
        <w:tc>
          <w:tcPr>
            <w:tcW w:w="960" w:type="dxa"/>
            <w:noWrap w:val="0"/>
            <w:vAlign w:val="center"/>
          </w:tcPr>
          <w:p w14:paraId="10438355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技师</w:t>
            </w:r>
          </w:p>
        </w:tc>
        <w:tc>
          <w:tcPr>
            <w:tcW w:w="1005" w:type="dxa"/>
            <w:noWrap w:val="0"/>
            <w:vAlign w:val="center"/>
          </w:tcPr>
          <w:p w14:paraId="5CAA1AB1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950" w:type="dxa"/>
            <w:noWrap w:val="0"/>
            <w:vAlign w:val="center"/>
          </w:tcPr>
          <w:p w14:paraId="2DE80DCF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从事放射科技师相关工作</w:t>
            </w:r>
          </w:p>
        </w:tc>
        <w:tc>
          <w:tcPr>
            <w:tcW w:w="4370" w:type="dxa"/>
            <w:noWrap w:val="0"/>
            <w:vAlign w:val="center"/>
          </w:tcPr>
          <w:p w14:paraId="006FFF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1.本科及以上学历；</w:t>
            </w:r>
          </w:p>
          <w:p w14:paraId="24D96D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2.医学影像技术专业、影像医学与核医学专业；</w:t>
            </w:r>
          </w:p>
          <w:p w14:paraId="45EB18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3.35周岁及以下；</w:t>
            </w:r>
          </w:p>
          <w:p w14:paraId="676085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4.具有二级及以上综合医院2年以上放射治疗师工作经历；</w:t>
            </w:r>
          </w:p>
          <w:p w14:paraId="7663E7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5.具有放射医学技术资格。</w:t>
            </w:r>
          </w:p>
        </w:tc>
        <w:tc>
          <w:tcPr>
            <w:tcW w:w="2185" w:type="dxa"/>
            <w:noWrap w:val="0"/>
            <w:vAlign w:val="center"/>
          </w:tcPr>
          <w:p w14:paraId="0A7ED5CF">
            <w:pPr>
              <w:spacing w:line="0" w:lineRule="atLeast"/>
              <w:jc w:val="center"/>
              <w:rPr>
                <w:rFonts w:hint="eastAsia" w:ascii="方正仿宋_GBK" w:eastAsia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E49C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660" w:type="dxa"/>
            <w:noWrap w:val="0"/>
            <w:vAlign w:val="center"/>
          </w:tcPr>
          <w:p w14:paraId="5CDB0F39">
            <w:pPr>
              <w:spacing w:line="0" w:lineRule="atLeast"/>
              <w:jc w:val="center"/>
              <w:rPr>
                <w:rFonts w:hint="default" w:ascii="方正仿宋_GBK" w:eastAsia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145" w:type="dxa"/>
            <w:noWrap w:val="0"/>
            <w:vAlign w:val="center"/>
          </w:tcPr>
          <w:p w14:paraId="35A0E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护理部</w:t>
            </w:r>
          </w:p>
        </w:tc>
        <w:tc>
          <w:tcPr>
            <w:tcW w:w="960" w:type="dxa"/>
            <w:noWrap w:val="0"/>
            <w:vAlign w:val="center"/>
          </w:tcPr>
          <w:p w14:paraId="7A3DD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护士</w:t>
            </w:r>
          </w:p>
        </w:tc>
        <w:tc>
          <w:tcPr>
            <w:tcW w:w="1005" w:type="dxa"/>
            <w:noWrap w:val="0"/>
            <w:vAlign w:val="center"/>
          </w:tcPr>
          <w:p w14:paraId="679B2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2950" w:type="dxa"/>
            <w:noWrap w:val="0"/>
            <w:vAlign w:val="center"/>
          </w:tcPr>
          <w:p w14:paraId="572B3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从事临床护理相关工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作</w:t>
            </w:r>
          </w:p>
        </w:tc>
        <w:tc>
          <w:tcPr>
            <w:tcW w:w="4370" w:type="dxa"/>
            <w:noWrap w:val="0"/>
            <w:vAlign w:val="center"/>
          </w:tcPr>
          <w:p w14:paraId="7C8BB88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1.本科以上学历；</w:t>
            </w:r>
          </w:p>
          <w:p w14:paraId="445F6B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2.护理学【类】、护理【类】；</w:t>
            </w:r>
          </w:p>
          <w:p w14:paraId="6DEB9B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3.具有护士执业资格；</w:t>
            </w:r>
          </w:p>
          <w:p w14:paraId="4A6FB5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4.具有二级以上医院2年以上临床工作经历或取得规培证；</w:t>
            </w:r>
          </w:p>
          <w:p w14:paraId="7F3212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5.35周岁及以下（具有中级以上资格年龄可放宽至40周岁及以下）。</w:t>
            </w:r>
          </w:p>
        </w:tc>
        <w:tc>
          <w:tcPr>
            <w:tcW w:w="2185" w:type="dxa"/>
            <w:noWrap w:val="0"/>
            <w:vAlign w:val="center"/>
          </w:tcPr>
          <w:p w14:paraId="2E40D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eastAsia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3C5292D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70A07"/>
    <w:rsid w:val="1F77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1"/>
    <w:qFormat/>
    <w:uiPriority w:val="99"/>
    <w:pPr>
      <w:keepNext/>
      <w:keepLines/>
      <w:tabs>
        <w:tab w:val="left" w:pos="3600"/>
      </w:tabs>
      <w:spacing w:before="280" w:after="156" w:line="377" w:lineRule="auto"/>
      <w:ind w:left="3600" w:hanging="720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2025-05-29T07:27:00Z</dcterms:created>
  <dc:creator>SKY-Z</dc:creator>
  <cp:lastModifiedBy>SKY-Z</cp:lastModifiedBy>
  <dcterms:modified xsi:type="dcterms:W3CDTF">2025-05-29T07:27:27Z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15710EE2F84740A79AE9D06B5E39D0B9_11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