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8E2052">
      <w:pPr>
        <w:rPr>
          <w:rFonts w:hint="default" w:ascii="黑体" w:hAnsi="黑体" w:eastAsia="黑体" w:cs="黑体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>附件：</w:t>
      </w:r>
    </w:p>
    <w:p w14:paraId="3ED66B55">
      <w:pPr>
        <w:jc w:val="center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>重庆市投资咨询有限公司招聘岗位具体条件</w:t>
      </w:r>
    </w:p>
    <w:tbl>
      <w:tblPr>
        <w:tblStyle w:val="5"/>
        <w:tblW w:w="497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2"/>
        <w:gridCol w:w="2044"/>
        <w:gridCol w:w="4828"/>
        <w:gridCol w:w="3753"/>
        <w:gridCol w:w="1415"/>
      </w:tblGrid>
      <w:tr w14:paraId="449F0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4" w:type="pct"/>
            <w:shd w:val="clear" w:color="auto" w:fill="auto"/>
            <w:vAlign w:val="center"/>
          </w:tcPr>
          <w:p w14:paraId="4E78B91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部门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5266EF1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岗位</w:t>
            </w:r>
          </w:p>
        </w:tc>
        <w:tc>
          <w:tcPr>
            <w:tcW w:w="1710" w:type="pct"/>
            <w:vAlign w:val="center"/>
          </w:tcPr>
          <w:p w14:paraId="3812A049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岗位职责</w:t>
            </w:r>
          </w:p>
        </w:tc>
        <w:tc>
          <w:tcPr>
            <w:tcW w:w="1329" w:type="pct"/>
            <w:vAlign w:val="center"/>
          </w:tcPr>
          <w:p w14:paraId="0C44DFF9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岗位条件</w:t>
            </w:r>
          </w:p>
        </w:tc>
        <w:tc>
          <w:tcPr>
            <w:tcW w:w="501" w:type="pct"/>
            <w:vAlign w:val="center"/>
          </w:tcPr>
          <w:p w14:paraId="6B4F1D3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招聘</w:t>
            </w:r>
          </w:p>
          <w:p w14:paraId="1B20040B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人数</w:t>
            </w:r>
          </w:p>
        </w:tc>
      </w:tr>
      <w:tr w14:paraId="687D8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pct"/>
            <w:shd w:val="clear" w:color="auto" w:fill="auto"/>
            <w:vAlign w:val="center"/>
          </w:tcPr>
          <w:p w14:paraId="0A7EE932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造价咨询部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785255A5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/>
              </w:rPr>
              <w:t>造价工程师</w:t>
            </w:r>
          </w:p>
        </w:tc>
        <w:tc>
          <w:tcPr>
            <w:tcW w:w="1710" w:type="pct"/>
            <w:vAlign w:val="center"/>
          </w:tcPr>
          <w:p w14:paraId="6945592D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1.编写重要咨询服务项目的实施方案或全过程造价咨询项目实施纲要，审核项目负责人编制的咨询实施方案；</w:t>
            </w:r>
          </w:p>
          <w:p w14:paraId="5D66ECA5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2.对项目负责人执业全过程负责技术指导，解答咨询（审计）业务实施过程中的技术问题，提出处理意见；</w:t>
            </w:r>
          </w:p>
          <w:p w14:paraId="2C5C3E20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3.负责重大项目的造价文件编审工作，组织落实造价咨询成果的复核工作，对公司签发的造价咨询成果质量承担审核责任。</w:t>
            </w:r>
          </w:p>
        </w:tc>
        <w:tc>
          <w:tcPr>
            <w:tcW w:w="1329" w:type="pct"/>
            <w:vAlign w:val="center"/>
          </w:tcPr>
          <w:p w14:paraId="7FCE5BF5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工程造价、工程管理等相关专业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大学本科及以上学历；</w:t>
            </w:r>
          </w:p>
          <w:p w14:paraId="394FFC57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2.35周岁及以下，5年及以上造价工作经历；</w:t>
            </w:r>
          </w:p>
          <w:p w14:paraId="521F7EC5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3.持一级造价工程师注册证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。</w:t>
            </w:r>
          </w:p>
        </w:tc>
        <w:tc>
          <w:tcPr>
            <w:tcW w:w="501" w:type="pct"/>
            <w:vAlign w:val="center"/>
          </w:tcPr>
          <w:p w14:paraId="6FAE51D0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</w:tr>
      <w:tr w14:paraId="2D671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pct"/>
            <w:shd w:val="clear" w:color="auto" w:fill="auto"/>
            <w:vAlign w:val="center"/>
          </w:tcPr>
          <w:p w14:paraId="18B35856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pacing w:before="0" w:beforeAutospacing="0" w:after="0" w:afterAutospacing="0" w:line="58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决策咨询部/</w:t>
            </w:r>
          </w:p>
          <w:p w14:paraId="799C044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pacing w:before="0" w:beforeAutospacing="0" w:after="0" w:afterAutospacing="0" w:line="58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综合咨询部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1DB29B9F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</w:rPr>
              <w:t>项目经理</w:t>
            </w:r>
          </w:p>
        </w:tc>
        <w:tc>
          <w:tcPr>
            <w:tcW w:w="1710" w:type="pct"/>
          </w:tcPr>
          <w:p w14:paraId="203F585A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1.咨询合同的审核与会签；</w:t>
            </w:r>
          </w:p>
          <w:p w14:paraId="45E32D01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2.组织编制服务纲要和工作计划；</w:t>
            </w:r>
          </w:p>
          <w:p w14:paraId="109B65BA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3.组织客户对接与项目考察；</w:t>
            </w:r>
          </w:p>
          <w:p w14:paraId="16AC94C3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4.指导决策咨询岗人员编制咨询报告，管理实施进度；</w:t>
            </w:r>
          </w:p>
          <w:p w14:paraId="251DDD12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5.评估中间成果，指导修正完善；</w:t>
            </w:r>
          </w:p>
          <w:p w14:paraId="5F5C24BD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6.审核咨询报告并提出修改完善意见。</w:t>
            </w:r>
          </w:p>
        </w:tc>
        <w:tc>
          <w:tcPr>
            <w:tcW w:w="1329" w:type="pct"/>
            <w:vAlign w:val="center"/>
          </w:tcPr>
          <w:p w14:paraId="203B803C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1.工程、区域经济、金融等相关专业研究生及以上学历；</w:t>
            </w:r>
          </w:p>
          <w:p w14:paraId="6EE38889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2.3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周岁及以下，2年及以上工程咨询行业工作经验。</w:t>
            </w:r>
          </w:p>
        </w:tc>
        <w:tc>
          <w:tcPr>
            <w:tcW w:w="501" w:type="pct"/>
            <w:vAlign w:val="center"/>
          </w:tcPr>
          <w:p w14:paraId="2C15C692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pacing w:before="0" w:beforeAutospacing="0" w:after="0" w:afterAutospacing="0" w:line="58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</w:tr>
      <w:tr w14:paraId="6C62C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pct"/>
            <w:shd w:val="clear" w:color="auto" w:fill="auto"/>
            <w:vAlign w:val="center"/>
          </w:tcPr>
          <w:p w14:paraId="335A970E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pacing w:before="0" w:beforeAutospacing="0" w:after="0" w:afterAutospacing="0" w:line="58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全过程咨询部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4890D5B6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</w:rPr>
              <w:t>一级咨询师</w:t>
            </w:r>
          </w:p>
        </w:tc>
        <w:tc>
          <w:tcPr>
            <w:tcW w:w="1710" w:type="pct"/>
            <w:vAlign w:val="center"/>
          </w:tcPr>
          <w:p w14:paraId="5B3FD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1.根据项目情况负责起草《全咨管理实施规划》及涉及项目安全管理的规划方案，编制《专业咨询实施方案》；</w:t>
            </w:r>
          </w:p>
          <w:p w14:paraId="7D9AF90D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2.负责部门专业岗位工作，协调组织相关内外部单位完成咨询服务。</w:t>
            </w:r>
          </w:p>
        </w:tc>
        <w:tc>
          <w:tcPr>
            <w:tcW w:w="1329" w:type="pct"/>
          </w:tcPr>
          <w:p w14:paraId="2309C756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1.工学类、经济学类、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管理学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类、工程学类本科及以上学历；</w:t>
            </w:r>
          </w:p>
          <w:p w14:paraId="491D906D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2.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35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周岁及以下，2年及以上的设计、监理、工程实施工作经验；</w:t>
            </w:r>
          </w:p>
          <w:p w14:paraId="09D61947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3.持工程建设、工程经济类执业资格，具备中级职称。</w:t>
            </w:r>
          </w:p>
        </w:tc>
        <w:tc>
          <w:tcPr>
            <w:tcW w:w="501" w:type="pct"/>
            <w:vAlign w:val="center"/>
          </w:tcPr>
          <w:p w14:paraId="04560301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pacing w:before="0" w:beforeAutospacing="0" w:after="0" w:afterAutospacing="0" w:line="58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</w:tr>
      <w:tr w14:paraId="7FF79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5" w:hRule="atLeast"/>
        </w:trPr>
        <w:tc>
          <w:tcPr>
            <w:tcW w:w="734" w:type="pct"/>
            <w:shd w:val="clear" w:color="auto" w:fill="auto"/>
            <w:vAlign w:val="center"/>
          </w:tcPr>
          <w:p w14:paraId="64985560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pacing w:before="0" w:beforeAutospacing="0" w:after="0" w:afterAutospacing="0" w:line="58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工程咨询部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03FE6AE8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</w:rPr>
              <w:t>专业监理工程师（市政）</w:t>
            </w:r>
          </w:p>
        </w:tc>
        <w:tc>
          <w:tcPr>
            <w:tcW w:w="1710" w:type="pct"/>
            <w:vAlign w:val="center"/>
          </w:tcPr>
          <w:p w14:paraId="70FCC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1.负责本专业的监理工作的具体实施；</w:t>
            </w:r>
          </w:p>
          <w:p w14:paraId="7740C8EC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2.定期向总监理工程师提交本专业监理工作实施情况报告，重大的问题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及时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向总监理工程师汇报和请示。</w:t>
            </w:r>
          </w:p>
        </w:tc>
        <w:tc>
          <w:tcPr>
            <w:tcW w:w="1329" w:type="pct"/>
          </w:tcPr>
          <w:p w14:paraId="72121CDD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1.市政工程、土木工程、建筑工程、环境工程等相关专业本科及以上学历；</w:t>
            </w:r>
          </w:p>
          <w:p w14:paraId="142CB6FE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2.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35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周岁及以下，3年及以上监理工作经验；</w:t>
            </w:r>
          </w:p>
          <w:p w14:paraId="197EB89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3.持国家注册监理工程师资格证书。</w:t>
            </w:r>
          </w:p>
        </w:tc>
        <w:tc>
          <w:tcPr>
            <w:tcW w:w="501" w:type="pct"/>
            <w:vAlign w:val="center"/>
          </w:tcPr>
          <w:p w14:paraId="36BD205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pacing w:before="0" w:beforeAutospacing="0" w:after="0" w:afterAutospacing="0" w:line="58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</w:tr>
      <w:tr w14:paraId="6EBFC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</w:trPr>
        <w:tc>
          <w:tcPr>
            <w:tcW w:w="734" w:type="pct"/>
            <w:shd w:val="clear" w:color="auto" w:fill="auto"/>
            <w:vAlign w:val="center"/>
          </w:tcPr>
          <w:p w14:paraId="1B7FDB3C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pacing w:before="0" w:beforeAutospacing="0" w:after="0" w:afterAutospacing="0" w:line="58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市场经营部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599E98B9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</w:rPr>
              <w:t>市场营销岗</w:t>
            </w:r>
          </w:p>
        </w:tc>
        <w:tc>
          <w:tcPr>
            <w:tcW w:w="1710" w:type="pct"/>
            <w:vAlign w:val="center"/>
          </w:tcPr>
          <w:p w14:paraId="770F2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1.进行市场调研，掌握市场动态，收集、整理、反馈、跟踪和传递项目信息，负责新项目可行性分析工作；</w:t>
            </w:r>
          </w:p>
          <w:p w14:paraId="58ABB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2.负责市场营销项目的客户关系管理、协议签订、催收款等内外沟通工作；</w:t>
            </w:r>
          </w:p>
          <w:p w14:paraId="3B5DE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3.开展跨部门协作，提升企业品牌知名度。</w:t>
            </w:r>
          </w:p>
        </w:tc>
        <w:tc>
          <w:tcPr>
            <w:tcW w:w="1329" w:type="pct"/>
            <w:vAlign w:val="center"/>
          </w:tcPr>
          <w:p w14:paraId="5362B6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1.市场营销、新闻、传媒等专业研究生及以上学历；</w:t>
            </w:r>
          </w:p>
          <w:p w14:paraId="0F4152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2.30周岁及以下，1～3年市场营销工作经验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。</w:t>
            </w:r>
          </w:p>
        </w:tc>
        <w:tc>
          <w:tcPr>
            <w:tcW w:w="501" w:type="pct"/>
            <w:vAlign w:val="center"/>
          </w:tcPr>
          <w:p w14:paraId="160DB30C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pacing w:before="0" w:beforeAutospacing="0" w:after="0" w:afterAutospacing="0" w:line="58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</w:tr>
    </w:tbl>
    <w:p w14:paraId="3C741959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293C843-827C-4471-8FBD-4CB10778D5BC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337585D6-8B8C-46C4-823F-7A60CE1660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55372A"/>
    <w:rsid w:val="1855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2025-09-26T09:18:00Z</dcterms:created>
  <dc:creator>Polaris</dc:creator>
  <cp:lastModifiedBy>Polaris</cp:lastModifiedBy>
  <dcterms:modified xsi:type="dcterms:W3CDTF">2025-09-26T09:18:35Z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FEB980F40C404117975CB742B3DA2D3C_11</vt:lpwstr>
  </property>
  <property fmtid="{D5CDD505-2E9C-101B-9397-08002B2CF9AE}" pid="4" name="KSOTemplateDocerSaveRecord">
    <vt:lpwstr>eyJoZGlkIjoiYTc2ZGZiNzZiNDVlOGViOWVmM2JhOTY0NGJkNjUyYzgiLCJ1c2VySWQiOiIzOTIzMDExNjUifQ==</vt:lpwstr>
  </property>
</Properties>
</file>