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0"/>
        <w:jc w:val="center"/>
        <w:textAlignment w:val="auto"/>
        <w:rPr>
          <w:rFonts w:ascii="Calibri" w:hAnsi="Calibri" w:cs="Calibri"/>
          <w:color w:val="auto"/>
          <w:sz w:val="24"/>
          <w:szCs w:val="24"/>
        </w:rPr>
      </w:pPr>
      <w:r>
        <w:rPr>
          <w:rFonts w:ascii="方正小标宋_GBK" w:hAnsi="方正小标宋_GBK" w:eastAsia="方正小标宋_GBK" w:cs="方正小标宋_GBK"/>
          <w:i w:val="0"/>
          <w:caps w:val="0"/>
          <w:color w:val="auto"/>
          <w:spacing w:val="0"/>
          <w:sz w:val="43"/>
          <w:szCs w:val="43"/>
          <w:shd w:val="clear" w:fill="FFFFFF"/>
        </w:rPr>
        <w:t>重庆市万州区</w:t>
      </w:r>
      <w:r>
        <w:rPr>
          <w:rFonts w:hint="eastAsia" w:ascii="方正小标宋_GBK" w:hAnsi="方正小标宋_GBK" w:eastAsia="方正小标宋_GBK" w:cs="方正小标宋_GBK"/>
          <w:i w:val="0"/>
          <w:caps w:val="0"/>
          <w:color w:val="auto"/>
          <w:spacing w:val="0"/>
          <w:sz w:val="43"/>
          <w:szCs w:val="43"/>
          <w:shd w:val="clear" w:fill="FFFFFF"/>
        </w:rPr>
        <w:t>陈家坝街道办事处</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0"/>
        <w:jc w:val="center"/>
        <w:textAlignment w:val="auto"/>
        <w:rPr>
          <w:rFonts w:hint="default" w:ascii="Calibri" w:hAnsi="Calibri" w:cs="Calibri"/>
          <w:color w:val="auto"/>
          <w:sz w:val="24"/>
          <w:szCs w:val="24"/>
        </w:rPr>
      </w:pPr>
      <w:r>
        <w:rPr>
          <w:rFonts w:hint="eastAsia" w:ascii="方正小标宋_GBK" w:hAnsi="方正小标宋_GBK" w:eastAsia="方正小标宋_GBK" w:cs="方正小标宋_GBK"/>
          <w:i w:val="0"/>
          <w:caps w:val="0"/>
          <w:color w:val="auto"/>
          <w:spacing w:val="0"/>
          <w:sz w:val="43"/>
          <w:szCs w:val="43"/>
          <w:shd w:val="clear" w:fill="FFFFFF"/>
        </w:rPr>
        <w:t>2025年</w:t>
      </w:r>
      <w:r>
        <w:rPr>
          <w:rFonts w:hint="eastAsia" w:ascii="方正小标宋_GBK" w:hAnsi="方正小标宋_GBK" w:eastAsia="方正小标宋_GBK" w:cs="方正小标宋_GBK"/>
          <w:i w:val="0"/>
          <w:caps w:val="0"/>
          <w:color w:val="auto"/>
          <w:spacing w:val="0"/>
          <w:sz w:val="43"/>
          <w:szCs w:val="43"/>
          <w:shd w:val="clear" w:fill="FFFFFF"/>
          <w:lang w:val="en-US" w:eastAsia="zh-CN"/>
        </w:rPr>
        <w:t>10</w:t>
      </w:r>
      <w:r>
        <w:rPr>
          <w:rFonts w:hint="eastAsia" w:ascii="方正小标宋_GBK" w:hAnsi="方正小标宋_GBK" w:eastAsia="方正小标宋_GBK" w:cs="方正小标宋_GBK"/>
          <w:i w:val="0"/>
          <w:caps w:val="0"/>
          <w:color w:val="auto"/>
          <w:spacing w:val="0"/>
          <w:sz w:val="43"/>
          <w:szCs w:val="43"/>
          <w:shd w:val="clear" w:fill="FFFFFF"/>
        </w:rPr>
        <w:t>月</w:t>
      </w:r>
      <w:r>
        <w:rPr>
          <w:rFonts w:hint="eastAsia" w:ascii="方正小标宋_GBK" w:hAnsi="方正小标宋_GBK" w:eastAsia="方正小标宋_GBK" w:cs="方正小标宋_GBK"/>
          <w:i w:val="0"/>
          <w:caps w:val="0"/>
          <w:color w:val="auto"/>
          <w:spacing w:val="0"/>
          <w:sz w:val="43"/>
          <w:szCs w:val="43"/>
          <w:shd w:val="clear" w:fill="FFFFFF"/>
          <w:lang w:eastAsia="zh-CN"/>
        </w:rPr>
        <w:t>全日制</w:t>
      </w:r>
      <w:r>
        <w:rPr>
          <w:rFonts w:hint="eastAsia" w:ascii="方正小标宋_GBK" w:hAnsi="方正小标宋_GBK" w:eastAsia="方正小标宋_GBK" w:cs="方正小标宋_GBK"/>
          <w:i w:val="0"/>
          <w:caps w:val="0"/>
          <w:color w:val="auto"/>
          <w:spacing w:val="0"/>
          <w:sz w:val="43"/>
          <w:szCs w:val="43"/>
          <w:shd w:val="clear" w:fill="FFFFFF"/>
        </w:rPr>
        <w:t>公益性岗位招聘简章</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textAlignment w:val="auto"/>
        <w:rPr>
          <w:rFonts w:hint="default" w:ascii="Calibri" w:hAnsi="Calibri" w:cs="Calibri"/>
          <w:color w:val="auto"/>
          <w:sz w:val="24"/>
          <w:szCs w:val="24"/>
        </w:rPr>
      </w:pPr>
      <w:r>
        <w:rPr>
          <w:rFonts w:hint="default" w:ascii="Calibri" w:hAnsi="Calibri" w:eastAsia="MicrosoftYaHei" w:cs="Calibri"/>
          <w:i w:val="0"/>
          <w:caps w:val="0"/>
          <w:color w:val="auto"/>
          <w:spacing w:val="30"/>
          <w:sz w:val="24"/>
          <w:szCs w:val="24"/>
          <w:shd w:val="clear" w:fill="FFFFFF"/>
        </w:rPr>
        <w:t> </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shd w:val="clear" w:fill="FFFFFF"/>
        </w:rPr>
        <w:t>根据《重庆市公益性岗位开发和管理办法》（渝人社发〔2016〕239号）</w:t>
      </w:r>
      <w:r>
        <w:rPr>
          <w:rFonts w:hint="eastAsia" w:ascii="方正仿宋_GBK" w:hAnsi="方正仿宋_GBK" w:eastAsia="方正仿宋_GBK" w:cs="方正仿宋_GBK"/>
          <w:i w:val="0"/>
          <w:caps w:val="0"/>
          <w:color w:val="auto"/>
          <w:spacing w:val="0"/>
          <w:sz w:val="32"/>
          <w:szCs w:val="32"/>
          <w:shd w:val="clear" w:fill="FFFFFF"/>
          <w:lang w:eastAsia="zh-CN"/>
        </w:rPr>
        <w:t>和</w:t>
      </w:r>
      <w:r>
        <w:rPr>
          <w:rFonts w:hint="eastAsia" w:ascii="方正仿宋_GBK" w:hAnsi="方正仿宋_GBK" w:eastAsia="方正仿宋_GBK" w:cs="方正仿宋_GBK"/>
          <w:i w:val="0"/>
          <w:caps w:val="0"/>
          <w:color w:val="auto"/>
          <w:spacing w:val="0"/>
          <w:sz w:val="32"/>
          <w:szCs w:val="32"/>
          <w:shd w:val="clear" w:fill="FFFFFF"/>
        </w:rPr>
        <w:t>重庆市就业服务管理局《印发〈公益性岗位开发管理经办规程（试行）〉的通知》（渝就发〔2023〕22号）和《重庆市万州区公益性岗位开发和管理的实施细则》</w:t>
      </w:r>
      <w:r>
        <w:rPr>
          <w:rFonts w:hint="eastAsia" w:ascii="方正仿宋_GBK" w:hAnsi="方正仿宋_GBK" w:eastAsia="方正仿宋_GBK" w:cs="方正仿宋_GBK"/>
          <w:i w:val="0"/>
          <w:caps w:val="0"/>
          <w:color w:val="auto"/>
          <w:spacing w:val="0"/>
          <w:sz w:val="32"/>
          <w:szCs w:val="32"/>
          <w:shd w:val="clear" w:fill="FFFFFF"/>
          <w:lang w:eastAsia="zh-CN"/>
        </w:rPr>
        <w:t>（</w:t>
      </w:r>
      <w:r>
        <w:rPr>
          <w:rFonts w:hint="eastAsia" w:ascii="方正仿宋_GBK" w:hAnsi="方正仿宋_GBK" w:eastAsia="方正仿宋_GBK" w:cs="方正仿宋_GBK"/>
          <w:i w:val="0"/>
          <w:caps w:val="0"/>
          <w:color w:val="auto"/>
          <w:spacing w:val="0"/>
          <w:sz w:val="32"/>
          <w:szCs w:val="32"/>
          <w:shd w:val="clear" w:fill="FFFFFF"/>
        </w:rPr>
        <w:t>万州人社发〔2023〕44号</w:t>
      </w:r>
      <w:r>
        <w:rPr>
          <w:rFonts w:hint="eastAsia" w:ascii="方正仿宋_GBK" w:hAnsi="方正仿宋_GBK" w:eastAsia="方正仿宋_GBK" w:cs="方正仿宋_GBK"/>
          <w:i w:val="0"/>
          <w:caps w:val="0"/>
          <w:color w:val="auto"/>
          <w:spacing w:val="0"/>
          <w:sz w:val="32"/>
          <w:szCs w:val="32"/>
          <w:shd w:val="clear" w:fill="FFFFFF"/>
          <w:lang w:eastAsia="zh-CN"/>
        </w:rPr>
        <w:t>）</w:t>
      </w:r>
      <w:r>
        <w:rPr>
          <w:rFonts w:hint="eastAsia" w:ascii="方正仿宋_GBK" w:hAnsi="方正仿宋_GBK" w:eastAsia="方正仿宋_GBK" w:cs="方正仿宋_GBK"/>
          <w:i w:val="0"/>
          <w:caps w:val="0"/>
          <w:color w:val="auto"/>
          <w:spacing w:val="0"/>
          <w:sz w:val="32"/>
          <w:szCs w:val="32"/>
          <w:shd w:val="clear" w:fill="FFFFFF"/>
        </w:rPr>
        <w:t>文件要求，结合陈家坝街道工作需</w:t>
      </w:r>
      <w:r>
        <w:rPr>
          <w:rFonts w:hint="eastAsia" w:ascii="方正仿宋_GBK" w:hAnsi="方正仿宋_GBK" w:eastAsia="方正仿宋_GBK" w:cs="方正仿宋_GBK"/>
          <w:i w:val="0"/>
          <w:caps w:val="0"/>
          <w:color w:val="auto"/>
          <w:spacing w:val="0"/>
          <w:sz w:val="32"/>
          <w:szCs w:val="32"/>
          <w:shd w:val="clear" w:fill="FFFFFF"/>
          <w:lang w:eastAsia="zh-CN"/>
        </w:rPr>
        <w:t>要</w:t>
      </w:r>
      <w:r>
        <w:rPr>
          <w:rFonts w:hint="eastAsia" w:ascii="方正仿宋_GBK" w:hAnsi="方正仿宋_GBK" w:eastAsia="方正仿宋_GBK" w:cs="方正仿宋_GBK"/>
          <w:i w:val="0"/>
          <w:caps w:val="0"/>
          <w:color w:val="auto"/>
          <w:spacing w:val="0"/>
          <w:sz w:val="32"/>
          <w:szCs w:val="32"/>
          <w:shd w:val="clear" w:fill="FFFFFF"/>
        </w:rPr>
        <w:t>，</w:t>
      </w:r>
      <w:r>
        <w:rPr>
          <w:rFonts w:hint="eastAsia" w:ascii="方正仿宋_GBK" w:hAnsi="方正仿宋_GBK" w:eastAsia="方正仿宋_GBK" w:cs="方正仿宋_GBK"/>
          <w:i w:val="0"/>
          <w:caps w:val="0"/>
          <w:color w:val="auto"/>
          <w:spacing w:val="0"/>
          <w:sz w:val="32"/>
          <w:szCs w:val="32"/>
          <w:shd w:val="clear" w:fill="FFFFFF"/>
          <w:lang w:eastAsia="zh-CN"/>
        </w:rPr>
        <w:t>拟</w:t>
      </w:r>
      <w:r>
        <w:rPr>
          <w:rFonts w:hint="eastAsia" w:ascii="方正仿宋_GBK" w:hAnsi="方正仿宋_GBK" w:eastAsia="方正仿宋_GBK" w:cs="方正仿宋_GBK"/>
          <w:i w:val="0"/>
          <w:caps w:val="0"/>
          <w:color w:val="auto"/>
          <w:spacing w:val="0"/>
          <w:sz w:val="32"/>
          <w:szCs w:val="32"/>
          <w:shd w:val="clear" w:fill="FFFFFF"/>
        </w:rPr>
        <w:t>面向社会公开招聘公益性岗位人员</w:t>
      </w:r>
      <w:r>
        <w:rPr>
          <w:rFonts w:hint="eastAsia" w:ascii="方正仿宋_GBK" w:hAnsi="方正仿宋_GBK" w:eastAsia="方正仿宋_GBK" w:cs="方正仿宋_GBK"/>
          <w:i w:val="0"/>
          <w:caps w:val="0"/>
          <w:color w:val="auto"/>
          <w:spacing w:val="0"/>
          <w:sz w:val="32"/>
          <w:szCs w:val="32"/>
          <w:shd w:val="clear" w:fill="FFFFFF"/>
          <w:lang w:val="en-US" w:eastAsia="zh-CN"/>
        </w:rPr>
        <w:t>1</w:t>
      </w:r>
      <w:r>
        <w:rPr>
          <w:rFonts w:hint="eastAsia" w:ascii="方正仿宋_GBK" w:hAnsi="方正仿宋_GBK" w:eastAsia="方正仿宋_GBK" w:cs="方正仿宋_GBK"/>
          <w:i w:val="0"/>
          <w:caps w:val="0"/>
          <w:color w:val="auto"/>
          <w:spacing w:val="0"/>
          <w:sz w:val="32"/>
          <w:szCs w:val="32"/>
          <w:shd w:val="clear" w:fill="FFFFFF"/>
        </w:rPr>
        <w:t>名。现将有关事项公告如下：</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i w:val="0"/>
          <w:caps w:val="0"/>
          <w:color w:val="auto"/>
          <w:spacing w:val="0"/>
          <w:sz w:val="32"/>
          <w:szCs w:val="32"/>
          <w:shd w:val="clear" w:fill="FFFFFF"/>
        </w:rPr>
        <w:t>一、招聘原则</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i w:val="0"/>
          <w:caps w:val="0"/>
          <w:color w:val="auto"/>
          <w:spacing w:val="0"/>
          <w:sz w:val="32"/>
          <w:szCs w:val="32"/>
          <w:shd w:val="clear" w:fill="FFFFFF"/>
          <w:lang w:val="en-US" w:eastAsia="zh-CN"/>
        </w:rPr>
      </w:pPr>
      <w:r>
        <w:rPr>
          <w:rFonts w:hint="eastAsia" w:ascii="方正仿宋_GBK" w:hAnsi="方正仿宋_GBK" w:eastAsia="方正仿宋_GBK" w:cs="方正仿宋_GBK"/>
          <w:i w:val="0"/>
          <w:caps w:val="0"/>
          <w:color w:val="auto"/>
          <w:spacing w:val="0"/>
          <w:sz w:val="32"/>
          <w:szCs w:val="32"/>
          <w:shd w:val="clear" w:fill="FFFFFF"/>
          <w:lang w:eastAsia="zh-CN"/>
        </w:rPr>
        <w:t>坚持</w:t>
      </w:r>
      <w:r>
        <w:rPr>
          <w:rFonts w:hint="eastAsia" w:ascii="方正仿宋_GBK" w:hAnsi="方正仿宋_GBK" w:eastAsia="方正仿宋_GBK" w:cs="方正仿宋_GBK"/>
          <w:i w:val="0"/>
          <w:caps w:val="0"/>
          <w:color w:val="auto"/>
          <w:spacing w:val="0"/>
          <w:sz w:val="32"/>
          <w:szCs w:val="32"/>
          <w:shd w:val="clear" w:fill="FFFFFF"/>
        </w:rPr>
        <w:t>公开、</w:t>
      </w:r>
      <w:r>
        <w:rPr>
          <w:rFonts w:hint="eastAsia" w:ascii="方正仿宋_GBK" w:hAnsi="方正仿宋_GBK" w:eastAsia="方正仿宋_GBK" w:cs="方正仿宋_GBK"/>
          <w:i w:val="0"/>
          <w:caps w:val="0"/>
          <w:color w:val="auto"/>
          <w:spacing w:val="0"/>
          <w:sz w:val="32"/>
          <w:szCs w:val="32"/>
          <w:shd w:val="clear" w:fill="FFFFFF"/>
          <w:lang w:eastAsia="zh-CN"/>
        </w:rPr>
        <w:t>平等</w:t>
      </w:r>
      <w:r>
        <w:rPr>
          <w:rFonts w:hint="eastAsia" w:ascii="方正仿宋_GBK" w:hAnsi="方正仿宋_GBK" w:eastAsia="方正仿宋_GBK" w:cs="方正仿宋_GBK"/>
          <w:i w:val="0"/>
          <w:caps w:val="0"/>
          <w:color w:val="auto"/>
          <w:spacing w:val="0"/>
          <w:sz w:val="32"/>
          <w:szCs w:val="32"/>
          <w:shd w:val="clear" w:fill="FFFFFF"/>
        </w:rPr>
        <w:t>、</w:t>
      </w:r>
      <w:r>
        <w:rPr>
          <w:rFonts w:hint="eastAsia" w:ascii="方正仿宋_GBK" w:hAnsi="方正仿宋_GBK" w:eastAsia="方正仿宋_GBK" w:cs="方正仿宋_GBK"/>
          <w:i w:val="0"/>
          <w:caps w:val="0"/>
          <w:color w:val="auto"/>
          <w:spacing w:val="0"/>
          <w:sz w:val="32"/>
          <w:szCs w:val="32"/>
          <w:shd w:val="clear" w:fill="FFFFFF"/>
          <w:lang w:eastAsia="zh-CN"/>
        </w:rPr>
        <w:t>竞争、择优</w:t>
      </w:r>
      <w:r>
        <w:rPr>
          <w:rFonts w:hint="eastAsia" w:ascii="方正仿宋_GBK" w:hAnsi="方正仿宋_GBK" w:eastAsia="方正仿宋_GBK" w:cs="方正仿宋_GBK"/>
          <w:i w:val="0"/>
          <w:caps w:val="0"/>
          <w:color w:val="auto"/>
          <w:spacing w:val="0"/>
          <w:sz w:val="32"/>
          <w:szCs w:val="32"/>
          <w:shd w:val="clear" w:fill="FFFFFF"/>
        </w:rPr>
        <w:t>原则</w:t>
      </w:r>
      <w:r>
        <w:rPr>
          <w:rFonts w:hint="eastAsia" w:ascii="方正仿宋_GBK" w:hAnsi="方正仿宋_GBK" w:eastAsia="方正仿宋_GBK" w:cs="方正仿宋_GBK"/>
          <w:i w:val="0"/>
          <w:caps w:val="0"/>
          <w:color w:val="auto"/>
          <w:spacing w:val="0"/>
          <w:sz w:val="32"/>
          <w:szCs w:val="32"/>
          <w:shd w:val="clear" w:fill="FFFFFF"/>
          <w:lang w:eastAsia="zh-CN"/>
        </w:rPr>
        <w:t>，按照德才兼备的标准，采取资格审查和结构化面试相结合的方式</w:t>
      </w:r>
      <w:r>
        <w:rPr>
          <w:rFonts w:hint="eastAsia" w:ascii="方正仿宋_GBK" w:hAnsi="方正仿宋_GBK" w:eastAsia="方正仿宋_GBK" w:cs="方正仿宋_GBK"/>
          <w:i w:val="0"/>
          <w:caps w:val="0"/>
          <w:color w:val="auto"/>
          <w:spacing w:val="0"/>
          <w:sz w:val="32"/>
          <w:szCs w:val="32"/>
          <w:shd w:val="clear" w:fill="FFFFFF"/>
          <w:lang w:val="en-US" w:eastAsia="zh-CN"/>
        </w:rPr>
        <w:t>进行。</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i w:val="0"/>
          <w:caps w:val="0"/>
          <w:color w:val="auto"/>
          <w:spacing w:val="0"/>
          <w:sz w:val="32"/>
          <w:szCs w:val="32"/>
          <w:shd w:val="clear" w:fill="FFFFFF"/>
        </w:rPr>
        <w:t>二、招聘岗位及</w:t>
      </w:r>
      <w:r>
        <w:rPr>
          <w:rFonts w:hint="eastAsia" w:ascii="方正黑体_GBK" w:hAnsi="方正黑体_GBK" w:eastAsia="方正黑体_GBK" w:cs="方正黑体_GBK"/>
          <w:i w:val="0"/>
          <w:caps w:val="0"/>
          <w:color w:val="auto"/>
          <w:spacing w:val="0"/>
          <w:sz w:val="32"/>
          <w:szCs w:val="32"/>
          <w:shd w:val="clear" w:fill="FFFFFF"/>
          <w:lang w:eastAsia="zh-CN"/>
        </w:rPr>
        <w:t>人数</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shd w:val="clear" w:fill="FFFFFF"/>
        </w:rPr>
        <w:t>全日制公益性岗位1名。</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i w:val="0"/>
          <w:caps w:val="0"/>
          <w:color w:val="auto"/>
          <w:spacing w:val="0"/>
          <w:sz w:val="32"/>
          <w:szCs w:val="32"/>
          <w:shd w:val="clear" w:fill="FFFFFF"/>
        </w:rPr>
        <w:t>三、招聘对象及条件</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i w:val="0"/>
          <w:caps w:val="0"/>
          <w:color w:val="auto"/>
          <w:spacing w:val="0"/>
          <w:sz w:val="32"/>
          <w:szCs w:val="32"/>
          <w:shd w:val="clear" w:fill="FFFFFF"/>
        </w:rPr>
        <w:t>（一）招聘对象</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i w:val="0"/>
          <w:caps w:val="0"/>
          <w:color w:val="auto"/>
          <w:spacing w:val="0"/>
          <w:sz w:val="32"/>
          <w:szCs w:val="32"/>
          <w:shd w:val="clear" w:fill="FFFFFF"/>
          <w:lang w:eastAsia="zh-CN"/>
        </w:rPr>
        <w:t>具有我市户籍、</w:t>
      </w:r>
      <w:r>
        <w:rPr>
          <w:rFonts w:hint="default" w:ascii="Times New Roman" w:hAnsi="Times New Roman" w:eastAsia="方正仿宋_GBK" w:cs="Times New Roman"/>
          <w:color w:val="auto"/>
          <w:kern w:val="2"/>
          <w:sz w:val="32"/>
          <w:szCs w:val="32"/>
          <w:lang w:val="en-US" w:eastAsia="zh-CN" w:bidi="ar-SA"/>
        </w:rPr>
        <w:t>2025届离校未就业高校毕业生</w:t>
      </w:r>
      <w:r>
        <w:rPr>
          <w:rFonts w:hint="eastAsia" w:ascii="方正仿宋_GBK" w:hAnsi="方正仿宋_GBK" w:eastAsia="方正仿宋_GBK" w:cs="方正仿宋_GBK"/>
          <w:i w:val="0"/>
          <w:caps w:val="0"/>
          <w:color w:val="auto"/>
          <w:spacing w:val="0"/>
          <w:sz w:val="32"/>
          <w:szCs w:val="32"/>
          <w:shd w:val="clear" w:fill="FFFFFF"/>
          <w:lang w:eastAsia="zh-CN"/>
        </w:rPr>
        <w:t>，大学专科及以上。</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i w:val="0"/>
          <w:caps w:val="0"/>
          <w:color w:val="auto"/>
          <w:spacing w:val="0"/>
          <w:sz w:val="32"/>
          <w:szCs w:val="32"/>
          <w:shd w:val="clear" w:fill="FFFFFF"/>
        </w:rPr>
        <w:t>（二）招聘条件</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i w:val="0"/>
          <w:caps w:val="0"/>
          <w:color w:val="auto"/>
          <w:spacing w:val="0"/>
          <w:sz w:val="32"/>
          <w:szCs w:val="32"/>
          <w:shd w:val="clear" w:fill="FFFFFF"/>
          <w:lang w:eastAsia="zh-CN"/>
        </w:rPr>
      </w:pPr>
      <w:r>
        <w:rPr>
          <w:rFonts w:hint="eastAsia" w:ascii="方正仿宋_GBK" w:hAnsi="方正仿宋_GBK" w:eastAsia="方正仿宋_GBK" w:cs="方正仿宋_GBK"/>
          <w:i w:val="0"/>
          <w:caps w:val="0"/>
          <w:color w:val="auto"/>
          <w:spacing w:val="0"/>
          <w:sz w:val="32"/>
          <w:szCs w:val="32"/>
          <w:shd w:val="clear" w:fill="FFFFFF"/>
          <w:lang w:val="en-US" w:eastAsia="zh-CN"/>
        </w:rPr>
        <w:t>1.遵守中华人民共和国法律法规，坚决</w:t>
      </w:r>
      <w:r>
        <w:rPr>
          <w:rFonts w:hint="eastAsia" w:ascii="方正仿宋_GBK" w:hAnsi="方正仿宋_GBK" w:eastAsia="方正仿宋_GBK" w:cs="方正仿宋_GBK"/>
          <w:i w:val="0"/>
          <w:caps w:val="0"/>
          <w:color w:val="auto"/>
          <w:spacing w:val="0"/>
          <w:sz w:val="32"/>
          <w:szCs w:val="32"/>
          <w:shd w:val="clear" w:fill="FFFFFF"/>
        </w:rPr>
        <w:t>拥护党的</w:t>
      </w:r>
      <w:r>
        <w:rPr>
          <w:rFonts w:hint="eastAsia" w:ascii="方正仿宋_GBK" w:hAnsi="方正仿宋_GBK" w:eastAsia="方正仿宋_GBK" w:cs="方正仿宋_GBK"/>
          <w:i w:val="0"/>
          <w:caps w:val="0"/>
          <w:color w:val="auto"/>
          <w:spacing w:val="0"/>
          <w:sz w:val="32"/>
          <w:szCs w:val="32"/>
          <w:shd w:val="clear" w:fill="FFFFFF"/>
          <w:lang w:eastAsia="zh-CN"/>
        </w:rPr>
        <w:t>领导，贯彻执行党和政府的各项方针政策；</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i w:val="0"/>
          <w:caps w:val="0"/>
          <w:color w:val="auto"/>
          <w:spacing w:val="0"/>
          <w:sz w:val="32"/>
          <w:szCs w:val="32"/>
          <w:shd w:val="clear" w:fill="FFFFFF"/>
          <w:lang w:val="en-US" w:eastAsia="zh-CN"/>
        </w:rPr>
      </w:pPr>
      <w:r>
        <w:rPr>
          <w:rFonts w:hint="eastAsia" w:ascii="方正仿宋_GBK" w:hAnsi="方正仿宋_GBK" w:eastAsia="方正仿宋_GBK" w:cs="方正仿宋_GBK"/>
          <w:i w:val="0"/>
          <w:caps w:val="0"/>
          <w:color w:val="auto"/>
          <w:spacing w:val="0"/>
          <w:sz w:val="32"/>
          <w:szCs w:val="32"/>
          <w:shd w:val="clear" w:fill="FFFFFF"/>
          <w:lang w:val="en-US" w:eastAsia="zh-CN"/>
        </w:rPr>
        <w:t>2.政治素质好，遵守纪律，品行端正，道德良好，责任心强，热心为群众服务，具有履行岗位职责的能力素质，无违法犯罪记录；</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i w:val="0"/>
          <w:caps w:val="0"/>
          <w:color w:val="auto"/>
          <w:spacing w:val="0"/>
          <w:sz w:val="32"/>
          <w:szCs w:val="32"/>
          <w:shd w:val="clear" w:fill="FFFFFF"/>
          <w:lang w:val="en-US" w:eastAsia="zh-CN"/>
        </w:rPr>
      </w:pPr>
      <w:r>
        <w:rPr>
          <w:rFonts w:hint="eastAsia" w:ascii="方正仿宋_GBK" w:hAnsi="方正仿宋_GBK" w:eastAsia="方正仿宋_GBK" w:cs="方正仿宋_GBK"/>
          <w:i w:val="0"/>
          <w:caps w:val="0"/>
          <w:color w:val="auto"/>
          <w:spacing w:val="0"/>
          <w:sz w:val="32"/>
          <w:szCs w:val="32"/>
          <w:shd w:val="clear" w:fill="FFFFFF"/>
          <w:lang w:val="en-US" w:eastAsia="zh-CN"/>
        </w:rPr>
        <w:t>3.身体健康，爱岗敬业。</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shd w:val="clear" w:fill="FFFFFF"/>
        </w:rPr>
        <w:t>（三）以下人员不纳入招聘范围</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shd w:val="clear" w:fill="FFFFFF"/>
        </w:rPr>
        <w:t>1.已通过其他途径实现就业创业人员</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shd w:val="clear" w:fill="FFFFFF"/>
        </w:rPr>
        <w:t>2.办理了工商营业执照人员</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shd w:val="clear" w:fill="FFFFFF"/>
        </w:rPr>
        <w:t>3.有单位缴纳社会保险人员</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shd w:val="clear" w:fill="FFFFFF"/>
        </w:rPr>
        <w:t>4.已享受养老保险待遇人员</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shd w:val="clear" w:fill="FFFFFF"/>
        </w:rPr>
        <w:t>5.向外投资入股20万以上  </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shd w:val="clear" w:fill="FFFFFF"/>
        </w:rPr>
        <w:t>6.失信被执行人员</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shd w:val="clear" w:fill="FFFFFF"/>
        </w:rPr>
        <w:t>7.无劳动能力、丧失劳动能力、因残疾或患重病不能胜任岗位工作要求的人员</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shd w:val="clear" w:fill="FFFFFF"/>
        </w:rPr>
        <w:t>8.其他不符合安置条件的人员</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黑体_GBK" w:hAnsi="方正黑体_GBK" w:eastAsia="方正黑体_GBK" w:cs="方正黑体_GBK"/>
          <w:i w:val="0"/>
          <w:caps w:val="0"/>
          <w:color w:val="auto"/>
          <w:spacing w:val="0"/>
          <w:sz w:val="32"/>
          <w:szCs w:val="32"/>
          <w:shd w:val="clear" w:fill="FFFFFF"/>
          <w:lang w:eastAsia="zh-CN"/>
        </w:rPr>
      </w:pPr>
      <w:r>
        <w:rPr>
          <w:rFonts w:hint="eastAsia" w:ascii="方正黑体_GBK" w:hAnsi="方正黑体_GBK" w:eastAsia="方正黑体_GBK" w:cs="方正黑体_GBK"/>
          <w:i w:val="0"/>
          <w:caps w:val="0"/>
          <w:color w:val="auto"/>
          <w:spacing w:val="0"/>
          <w:sz w:val="32"/>
          <w:szCs w:val="32"/>
          <w:shd w:val="clear" w:fill="FFFFFF"/>
        </w:rPr>
        <w:t>四、报名及</w:t>
      </w:r>
      <w:r>
        <w:rPr>
          <w:rFonts w:hint="eastAsia" w:ascii="方正黑体_GBK" w:hAnsi="方正黑体_GBK" w:eastAsia="方正黑体_GBK" w:cs="方正黑体_GBK"/>
          <w:i w:val="0"/>
          <w:caps w:val="0"/>
          <w:color w:val="auto"/>
          <w:spacing w:val="0"/>
          <w:sz w:val="32"/>
          <w:szCs w:val="32"/>
          <w:shd w:val="clear" w:fill="FFFFFF"/>
          <w:lang w:eastAsia="zh-CN"/>
        </w:rPr>
        <w:t>聘用程序</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楷体_GBK" w:hAnsi="方正楷体_GBK" w:eastAsia="方正楷体_GBK" w:cs="方正楷体_GBK"/>
          <w:i w:val="0"/>
          <w:caps w:val="0"/>
          <w:color w:val="auto"/>
          <w:spacing w:val="0"/>
          <w:sz w:val="32"/>
          <w:szCs w:val="32"/>
          <w:shd w:val="clear" w:fill="FFFFFF"/>
          <w:lang w:eastAsia="zh-CN"/>
        </w:rPr>
      </w:pPr>
      <w:r>
        <w:rPr>
          <w:rFonts w:hint="eastAsia" w:ascii="方正楷体_GBK" w:hAnsi="方正楷体_GBK" w:eastAsia="方正楷体_GBK" w:cs="方正楷体_GBK"/>
          <w:i w:val="0"/>
          <w:caps w:val="0"/>
          <w:color w:val="auto"/>
          <w:spacing w:val="0"/>
          <w:sz w:val="32"/>
          <w:szCs w:val="32"/>
          <w:shd w:val="clear" w:fill="FFFFFF"/>
          <w:lang w:eastAsia="zh-CN"/>
        </w:rPr>
        <w:t>（一）报名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i w:val="0"/>
          <w:caps w:val="0"/>
          <w:color w:val="auto"/>
          <w:spacing w:val="0"/>
          <w:sz w:val="32"/>
          <w:szCs w:val="32"/>
          <w:shd w:val="clear" w:fill="FFFFFF"/>
          <w:lang w:eastAsia="zh-CN"/>
        </w:rPr>
      </w:pPr>
      <w:r>
        <w:rPr>
          <w:rFonts w:hint="eastAsia" w:ascii="方正仿宋_GBK" w:hAnsi="方正仿宋_GBK" w:eastAsia="方正仿宋_GBK" w:cs="方正仿宋_GBK"/>
          <w:i w:val="0"/>
          <w:caps w:val="0"/>
          <w:color w:val="auto"/>
          <w:spacing w:val="0"/>
          <w:sz w:val="32"/>
          <w:szCs w:val="32"/>
          <w:shd w:val="clear" w:fill="FFFFFF"/>
          <w:lang w:eastAsia="zh-CN"/>
        </w:rPr>
        <w:t>线上和线下两种报名方式。</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i w:val="0"/>
          <w:caps w:val="0"/>
          <w:color w:val="auto"/>
          <w:spacing w:val="0"/>
          <w:sz w:val="32"/>
          <w:szCs w:val="32"/>
          <w:shd w:val="clear" w:fill="FFFFFF"/>
          <w:lang w:val="en-US" w:eastAsia="zh-CN"/>
        </w:rPr>
        <w:t>1.</w:t>
      </w:r>
      <w:r>
        <w:rPr>
          <w:rFonts w:hint="eastAsia" w:ascii="方正仿宋_GBK" w:hAnsi="方正仿宋_GBK" w:eastAsia="方正仿宋_GBK" w:cs="方正仿宋_GBK"/>
          <w:i w:val="0"/>
          <w:caps w:val="0"/>
          <w:color w:val="auto"/>
          <w:spacing w:val="0"/>
          <w:sz w:val="32"/>
          <w:szCs w:val="32"/>
          <w:shd w:val="clear" w:fill="FFFFFF"/>
        </w:rPr>
        <w:t>报名时间：2025年</w:t>
      </w:r>
      <w:r>
        <w:rPr>
          <w:rFonts w:hint="eastAsia" w:ascii="方正仿宋_GBK" w:hAnsi="方正仿宋_GBK" w:eastAsia="方正仿宋_GBK" w:cs="方正仿宋_GBK"/>
          <w:i w:val="0"/>
          <w:caps w:val="0"/>
          <w:color w:val="auto"/>
          <w:spacing w:val="0"/>
          <w:sz w:val="32"/>
          <w:szCs w:val="32"/>
          <w:shd w:val="clear" w:fill="FFFFFF"/>
          <w:lang w:val="en-US" w:eastAsia="zh-CN"/>
        </w:rPr>
        <w:t>10</w:t>
      </w:r>
      <w:r>
        <w:rPr>
          <w:rFonts w:hint="eastAsia" w:ascii="方正仿宋_GBK" w:hAnsi="方正仿宋_GBK" w:eastAsia="方正仿宋_GBK" w:cs="方正仿宋_GBK"/>
          <w:i w:val="0"/>
          <w:caps w:val="0"/>
          <w:color w:val="auto"/>
          <w:spacing w:val="0"/>
          <w:sz w:val="32"/>
          <w:szCs w:val="32"/>
          <w:shd w:val="clear" w:fill="FFFFFF"/>
        </w:rPr>
        <w:t>月</w:t>
      </w:r>
      <w:r>
        <w:rPr>
          <w:rFonts w:hint="eastAsia" w:ascii="方正仿宋_GBK" w:hAnsi="方正仿宋_GBK" w:eastAsia="方正仿宋_GBK" w:cs="方正仿宋_GBK"/>
          <w:i w:val="0"/>
          <w:caps w:val="0"/>
          <w:color w:val="auto"/>
          <w:spacing w:val="0"/>
          <w:sz w:val="32"/>
          <w:szCs w:val="32"/>
          <w:shd w:val="clear" w:fill="FFFFFF"/>
          <w:lang w:val="en-US" w:eastAsia="zh-CN"/>
        </w:rPr>
        <w:t>27</w:t>
      </w:r>
      <w:r>
        <w:rPr>
          <w:rFonts w:hint="eastAsia" w:ascii="方正仿宋_GBK" w:hAnsi="方正仿宋_GBK" w:eastAsia="方正仿宋_GBK" w:cs="方正仿宋_GBK"/>
          <w:i w:val="0"/>
          <w:caps w:val="0"/>
          <w:color w:val="auto"/>
          <w:spacing w:val="0"/>
          <w:sz w:val="32"/>
          <w:szCs w:val="32"/>
          <w:shd w:val="clear" w:fill="FFFFFF"/>
        </w:rPr>
        <w:t>日—</w:t>
      </w:r>
      <w:r>
        <w:rPr>
          <w:rFonts w:hint="eastAsia" w:ascii="方正仿宋_GBK" w:hAnsi="方正仿宋_GBK" w:eastAsia="方正仿宋_GBK" w:cs="方正仿宋_GBK"/>
          <w:i w:val="0"/>
          <w:caps w:val="0"/>
          <w:color w:val="auto"/>
          <w:spacing w:val="0"/>
          <w:sz w:val="32"/>
          <w:szCs w:val="32"/>
          <w:shd w:val="clear" w:fill="FFFFFF"/>
          <w:lang w:val="en-US" w:eastAsia="zh-CN"/>
        </w:rPr>
        <w:t>10</w:t>
      </w:r>
      <w:r>
        <w:rPr>
          <w:rFonts w:hint="eastAsia" w:ascii="方正仿宋_GBK" w:hAnsi="方正仿宋_GBK" w:eastAsia="方正仿宋_GBK" w:cs="方正仿宋_GBK"/>
          <w:i w:val="0"/>
          <w:caps w:val="0"/>
          <w:color w:val="auto"/>
          <w:spacing w:val="0"/>
          <w:sz w:val="32"/>
          <w:szCs w:val="32"/>
          <w:shd w:val="clear" w:fill="FFFFFF"/>
        </w:rPr>
        <w:t>月</w:t>
      </w:r>
      <w:r>
        <w:rPr>
          <w:rFonts w:hint="eastAsia" w:ascii="方正仿宋_GBK" w:hAnsi="方正仿宋_GBK" w:eastAsia="方正仿宋_GBK" w:cs="方正仿宋_GBK"/>
          <w:i w:val="0"/>
          <w:caps w:val="0"/>
          <w:color w:val="auto"/>
          <w:spacing w:val="0"/>
          <w:sz w:val="32"/>
          <w:szCs w:val="32"/>
          <w:shd w:val="clear" w:fill="FFFFFF"/>
          <w:lang w:val="en-US" w:eastAsia="zh-CN"/>
        </w:rPr>
        <w:t>31</w:t>
      </w:r>
      <w:r>
        <w:rPr>
          <w:rFonts w:hint="eastAsia" w:ascii="方正仿宋_GBK" w:hAnsi="方正仿宋_GBK" w:eastAsia="方正仿宋_GBK" w:cs="方正仿宋_GBK"/>
          <w:i w:val="0"/>
          <w:caps w:val="0"/>
          <w:color w:val="auto"/>
          <w:spacing w:val="0"/>
          <w:sz w:val="32"/>
          <w:szCs w:val="32"/>
          <w:shd w:val="clear" w:fill="FFFFFF"/>
        </w:rPr>
        <w:t>日（</w:t>
      </w:r>
      <w:r>
        <w:rPr>
          <w:rFonts w:hint="eastAsia" w:ascii="方正仿宋_GBK" w:hAnsi="方正仿宋_GBK" w:eastAsia="方正仿宋_GBK" w:cs="方正仿宋_GBK"/>
          <w:i w:val="0"/>
          <w:caps w:val="0"/>
          <w:color w:val="auto"/>
          <w:spacing w:val="0"/>
          <w:sz w:val="32"/>
          <w:szCs w:val="32"/>
          <w:shd w:val="clear" w:fill="FFFFFF"/>
          <w:lang w:eastAsia="zh-CN"/>
        </w:rPr>
        <w:t>法定节假日</w:t>
      </w:r>
      <w:r>
        <w:rPr>
          <w:rFonts w:hint="eastAsia" w:ascii="方正仿宋_GBK" w:hAnsi="方正仿宋_GBK" w:eastAsia="方正仿宋_GBK" w:cs="方正仿宋_GBK"/>
          <w:i w:val="0"/>
          <w:caps w:val="0"/>
          <w:color w:val="auto"/>
          <w:spacing w:val="0"/>
          <w:sz w:val="32"/>
          <w:szCs w:val="32"/>
          <w:shd w:val="clear" w:fill="FFFFFF"/>
        </w:rPr>
        <w:t>除外）上午9:00-12:00，14:00-17:00</w:t>
      </w:r>
      <w:r>
        <w:rPr>
          <w:rFonts w:hint="eastAsia" w:ascii="方正仿宋_GBK" w:hAnsi="方正仿宋_GBK" w:eastAsia="方正仿宋_GBK" w:cs="方正仿宋_GBK"/>
          <w:i w:val="0"/>
          <w:caps w:val="0"/>
          <w:color w:val="auto"/>
          <w:spacing w:val="0"/>
          <w:sz w:val="32"/>
          <w:szCs w:val="32"/>
          <w:shd w:val="clear" w:fill="FFFFFF"/>
          <w:lang w:eastAsia="zh-CN"/>
        </w:rPr>
        <w:t>，</w:t>
      </w:r>
      <w:r>
        <w:rPr>
          <w:rFonts w:hint="eastAsia" w:ascii="方正仿宋_GBK" w:hAnsi="方正仿宋_GBK" w:eastAsia="方正仿宋_GBK" w:cs="方正仿宋_GBK"/>
          <w:i w:val="0"/>
          <w:caps w:val="0"/>
          <w:color w:val="auto"/>
          <w:spacing w:val="0"/>
          <w:sz w:val="32"/>
          <w:szCs w:val="32"/>
          <w:shd w:val="clear" w:fill="FFFFFF"/>
          <w:lang w:val="en-US" w:eastAsia="zh-CN"/>
        </w:rPr>
        <w:t>联系电话：023-58521880。</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i w:val="0"/>
          <w:caps w:val="0"/>
          <w:color w:val="auto"/>
          <w:spacing w:val="0"/>
          <w:sz w:val="32"/>
          <w:szCs w:val="32"/>
          <w:shd w:val="clear" w:fill="FFFFFF"/>
          <w:lang w:val="en-US" w:eastAsia="zh-CN"/>
        </w:rPr>
      </w:pPr>
      <w:r>
        <w:rPr>
          <w:rFonts w:hint="eastAsia" w:ascii="方正仿宋_GBK" w:hAnsi="方正仿宋_GBK" w:eastAsia="方正仿宋_GBK" w:cs="方正仿宋_GBK"/>
          <w:i w:val="0"/>
          <w:caps w:val="0"/>
          <w:color w:val="auto"/>
          <w:spacing w:val="0"/>
          <w:sz w:val="32"/>
          <w:szCs w:val="32"/>
          <w:shd w:val="clear" w:fill="FFFFFF"/>
          <w:lang w:val="en-US" w:eastAsia="zh-CN"/>
        </w:rPr>
        <w:t>2.</w:t>
      </w:r>
      <w:r>
        <w:rPr>
          <w:rFonts w:hint="default" w:ascii="方正仿宋_GBK" w:hAnsi="方正仿宋_GBK" w:eastAsia="方正仿宋_GBK" w:cs="方正仿宋_GBK"/>
          <w:i w:val="0"/>
          <w:caps w:val="0"/>
          <w:color w:val="auto"/>
          <w:spacing w:val="0"/>
          <w:sz w:val="32"/>
          <w:szCs w:val="32"/>
          <w:shd w:val="clear" w:fill="FFFFFF"/>
          <w:lang w:eastAsia="zh-CN"/>
        </w:rPr>
        <w:t>线上报名：</w:t>
      </w:r>
      <w:r>
        <w:rPr>
          <w:rFonts w:hint="eastAsia" w:ascii="方正仿宋_GBK" w:hAnsi="方正仿宋_GBK" w:eastAsia="方正仿宋_GBK" w:cs="方正仿宋_GBK"/>
          <w:i w:val="0"/>
          <w:caps w:val="0"/>
          <w:color w:val="auto"/>
          <w:spacing w:val="0"/>
          <w:sz w:val="32"/>
          <w:szCs w:val="32"/>
          <w:shd w:val="clear" w:fill="FFFFFF"/>
          <w:lang w:eastAsia="zh-CN"/>
        </w:rPr>
        <w:t>简历投递</w:t>
      </w:r>
      <w:r>
        <w:rPr>
          <w:rFonts w:hint="eastAsia" w:ascii="方正仿宋_GBK" w:hAnsi="方正仿宋_GBK" w:eastAsia="方正仿宋_GBK" w:cs="方正仿宋_GBK"/>
          <w:i w:val="0"/>
          <w:caps w:val="0"/>
          <w:color w:val="auto"/>
          <w:spacing w:val="0"/>
          <w:sz w:val="32"/>
          <w:szCs w:val="32"/>
          <w:shd w:val="clear" w:fill="FFFFFF"/>
          <w:lang w:val="en-US" w:eastAsia="zh-CN"/>
        </w:rPr>
        <w:t>380785976@qq.com</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i w:val="0"/>
          <w:caps w:val="0"/>
          <w:color w:val="auto"/>
          <w:spacing w:val="0"/>
          <w:sz w:val="32"/>
          <w:szCs w:val="32"/>
          <w:shd w:val="clear" w:fill="FFFFFF"/>
          <w:lang w:val="en-US" w:eastAsia="zh-CN"/>
        </w:rPr>
      </w:pPr>
      <w:r>
        <w:rPr>
          <w:rFonts w:hint="eastAsia" w:ascii="方正仿宋_GBK" w:hAnsi="方正仿宋_GBK" w:eastAsia="方正仿宋_GBK" w:cs="方正仿宋_GBK"/>
          <w:i w:val="0"/>
          <w:caps w:val="0"/>
          <w:color w:val="auto"/>
          <w:spacing w:val="0"/>
          <w:sz w:val="32"/>
          <w:szCs w:val="32"/>
          <w:shd w:val="clear" w:fill="FFFFFF"/>
          <w:lang w:val="en-US" w:eastAsia="zh-CN"/>
        </w:rPr>
        <w:t>标题：高校毕业生公益性岗位报名</w:t>
      </w:r>
    </w:p>
    <w:p>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right="0" w:rightChars="0" w:firstLine="640" w:firstLineChars="200"/>
        <w:jc w:val="both"/>
        <w:textAlignment w:val="auto"/>
        <w:rPr>
          <w:rFonts w:hint="eastAsia" w:ascii="方正仿宋_GBK" w:hAnsi="方正仿宋_GBK" w:eastAsia="方正仿宋_GBK" w:cs="方正仿宋_GBK"/>
          <w:i w:val="0"/>
          <w:caps w:val="0"/>
          <w:color w:val="auto"/>
          <w:spacing w:val="0"/>
          <w:sz w:val="32"/>
          <w:szCs w:val="32"/>
          <w:shd w:val="clear" w:fill="FFFFFF"/>
        </w:rPr>
      </w:pPr>
      <w:r>
        <w:rPr>
          <w:rFonts w:hint="eastAsia" w:ascii="方正仿宋_GBK" w:hAnsi="方正仿宋_GBK" w:eastAsia="方正仿宋_GBK" w:cs="方正仿宋_GBK"/>
          <w:i w:val="0"/>
          <w:caps w:val="0"/>
          <w:color w:val="auto"/>
          <w:spacing w:val="0"/>
          <w:sz w:val="32"/>
          <w:szCs w:val="32"/>
          <w:shd w:val="clear" w:fill="FFFFFF"/>
          <w:lang w:val="en-US" w:eastAsia="zh-CN"/>
        </w:rPr>
        <w:t>3.</w:t>
      </w:r>
      <w:r>
        <w:rPr>
          <w:rFonts w:hint="eastAsia" w:ascii="方正仿宋_GBK" w:hAnsi="方正仿宋_GBK" w:eastAsia="方正仿宋_GBK" w:cs="方正仿宋_GBK"/>
          <w:i w:val="0"/>
          <w:caps w:val="0"/>
          <w:color w:val="auto"/>
          <w:spacing w:val="0"/>
          <w:sz w:val="32"/>
          <w:szCs w:val="32"/>
          <w:shd w:val="clear" w:fill="FFFFFF"/>
          <w:lang w:eastAsia="zh-CN"/>
        </w:rPr>
        <w:t>线下报名</w:t>
      </w:r>
      <w:r>
        <w:rPr>
          <w:rFonts w:hint="eastAsia" w:ascii="方正仿宋_GBK" w:hAnsi="方正仿宋_GBK" w:eastAsia="方正仿宋_GBK" w:cs="方正仿宋_GBK"/>
          <w:i w:val="0"/>
          <w:caps w:val="0"/>
          <w:color w:val="auto"/>
          <w:spacing w:val="0"/>
          <w:sz w:val="32"/>
          <w:szCs w:val="32"/>
          <w:shd w:val="clear" w:fill="FFFFFF"/>
        </w:rPr>
        <w:t>：</w:t>
      </w:r>
      <w:r>
        <w:rPr>
          <w:rFonts w:hint="eastAsia" w:ascii="方正仿宋_GBK" w:hAnsi="方正仿宋_GBK" w:eastAsia="方正仿宋_GBK" w:cs="方正仿宋_GBK"/>
          <w:i w:val="0"/>
          <w:caps w:val="0"/>
          <w:color w:val="auto"/>
          <w:spacing w:val="0"/>
          <w:sz w:val="32"/>
          <w:szCs w:val="32"/>
          <w:shd w:val="clear" w:fill="FFFFFF"/>
          <w:lang w:eastAsia="zh-CN"/>
        </w:rPr>
        <w:t>重庆市万州区</w:t>
      </w:r>
      <w:r>
        <w:rPr>
          <w:rFonts w:hint="eastAsia" w:ascii="方正仿宋_GBK" w:hAnsi="方正仿宋_GBK" w:eastAsia="方正仿宋_GBK" w:cs="方正仿宋_GBK"/>
          <w:i w:val="0"/>
          <w:caps w:val="0"/>
          <w:color w:val="auto"/>
          <w:spacing w:val="0"/>
          <w:sz w:val="32"/>
          <w:szCs w:val="32"/>
          <w:shd w:val="clear" w:fill="FFFFFF"/>
        </w:rPr>
        <w:t>陈家坝街道便民服务中</w:t>
      </w:r>
    </w:p>
    <w:p>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right="0" w:rightChars="0"/>
        <w:jc w:val="both"/>
        <w:textAlignment w:val="auto"/>
        <w:rPr>
          <w:rFonts w:hint="eastAsia" w:ascii="方正仿宋_GBK" w:hAnsi="方正仿宋_GBK" w:eastAsia="方正仿宋_GBK" w:cs="方正仿宋_GBK"/>
          <w:i w:val="0"/>
          <w:caps w:val="0"/>
          <w:color w:val="auto"/>
          <w:spacing w:val="0"/>
          <w:sz w:val="32"/>
          <w:szCs w:val="32"/>
          <w:shd w:val="clear" w:fill="FFFFFF"/>
          <w:lang w:val="en-US" w:eastAsia="zh-CN"/>
        </w:rPr>
      </w:pPr>
      <w:r>
        <w:rPr>
          <w:rFonts w:hint="eastAsia" w:ascii="方正仿宋_GBK" w:hAnsi="方正仿宋_GBK" w:eastAsia="方正仿宋_GBK" w:cs="方正仿宋_GBK"/>
          <w:i w:val="0"/>
          <w:caps w:val="0"/>
          <w:color w:val="auto"/>
          <w:spacing w:val="0"/>
          <w:sz w:val="32"/>
          <w:szCs w:val="32"/>
          <w:shd w:val="clear" w:fill="FFFFFF"/>
        </w:rPr>
        <w:t>心。（万州区文峰路95号）</w:t>
      </w:r>
      <w:r>
        <w:rPr>
          <w:rFonts w:hint="eastAsia" w:ascii="方正仿宋_GBK" w:hAnsi="方正仿宋_GBK" w:eastAsia="方正仿宋_GBK" w:cs="方正仿宋_GBK"/>
          <w:i w:val="0"/>
          <w:caps w:val="0"/>
          <w:color w:val="auto"/>
          <w:spacing w:val="0"/>
          <w:sz w:val="32"/>
          <w:szCs w:val="32"/>
          <w:shd w:val="clear" w:fill="FFFFFF"/>
          <w:lang w:val="en-US" w:eastAsia="zh-CN"/>
        </w:rPr>
        <w:t xml:space="preserve">   </w:t>
      </w:r>
    </w:p>
    <w:p>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right="0" w:rightChars="0" w:firstLine="640" w:firstLineChars="200"/>
        <w:jc w:val="both"/>
        <w:textAlignment w:val="auto"/>
        <w:rPr>
          <w:rFonts w:hint="eastAsia" w:ascii="方正仿宋_GBK" w:hAnsi="方正仿宋_GBK" w:eastAsia="方正仿宋_GBK" w:cs="方正仿宋_GBK"/>
          <w:i w:val="0"/>
          <w:caps w:val="0"/>
          <w:color w:val="auto"/>
          <w:spacing w:val="30"/>
          <w:sz w:val="32"/>
          <w:szCs w:val="32"/>
          <w:shd w:val="clear" w:fill="FFFFFF"/>
          <w:lang w:val="en-US" w:eastAsia="zh-CN"/>
        </w:rPr>
      </w:pPr>
      <w:r>
        <w:rPr>
          <w:rFonts w:hint="eastAsia" w:ascii="方正仿宋_GBK" w:hAnsi="方正仿宋_GBK" w:eastAsia="方正仿宋_GBK" w:cs="方正仿宋_GBK"/>
          <w:i w:val="0"/>
          <w:caps w:val="0"/>
          <w:color w:val="auto"/>
          <w:spacing w:val="0"/>
          <w:sz w:val="32"/>
          <w:szCs w:val="32"/>
          <w:shd w:val="clear" w:fill="FFFFFF"/>
          <w:lang w:val="en-US" w:eastAsia="zh-CN"/>
        </w:rPr>
        <w:t>4.</w:t>
      </w:r>
      <w:r>
        <w:rPr>
          <w:rFonts w:hint="eastAsia" w:ascii="方正仿宋_GBK" w:hAnsi="方正仿宋_GBK" w:eastAsia="方正仿宋_GBK" w:cs="方正仿宋_GBK"/>
          <w:i w:val="0"/>
          <w:caps w:val="0"/>
          <w:color w:val="auto"/>
          <w:spacing w:val="0"/>
          <w:sz w:val="32"/>
          <w:szCs w:val="32"/>
          <w:shd w:val="clear" w:fill="FFFFFF"/>
          <w:lang w:eastAsia="zh-CN"/>
        </w:rPr>
        <w:t>报名</w:t>
      </w:r>
      <w:r>
        <w:rPr>
          <w:rFonts w:hint="eastAsia" w:ascii="方正仿宋_GBK" w:hAnsi="方正仿宋_GBK" w:eastAsia="方正仿宋_GBK" w:cs="方正仿宋_GBK"/>
          <w:i w:val="0"/>
          <w:caps w:val="0"/>
          <w:color w:val="auto"/>
          <w:spacing w:val="0"/>
          <w:sz w:val="32"/>
          <w:szCs w:val="32"/>
          <w:shd w:val="clear" w:fill="FFFFFF"/>
        </w:rPr>
        <w:t>材料：本人身份证、</w:t>
      </w:r>
      <w:r>
        <w:rPr>
          <w:rFonts w:hint="eastAsia" w:ascii="方正仿宋_GBK" w:hAnsi="方正仿宋_GBK" w:eastAsia="方正仿宋_GBK" w:cs="方正仿宋_GBK"/>
          <w:i w:val="0"/>
          <w:caps w:val="0"/>
          <w:color w:val="auto"/>
          <w:spacing w:val="0"/>
          <w:sz w:val="32"/>
          <w:szCs w:val="32"/>
          <w:shd w:val="clear" w:fill="FFFFFF"/>
          <w:lang w:eastAsia="zh-CN"/>
        </w:rPr>
        <w:t>毕业证、学位证</w:t>
      </w:r>
      <w:r>
        <w:rPr>
          <w:rFonts w:hint="eastAsia" w:ascii="方正仿宋_GBK" w:hAnsi="方正仿宋_GBK" w:eastAsia="方正仿宋_GBK" w:cs="方正仿宋_GBK"/>
          <w:i w:val="0"/>
          <w:caps w:val="0"/>
          <w:color w:val="auto"/>
          <w:spacing w:val="30"/>
          <w:sz w:val="32"/>
          <w:szCs w:val="32"/>
          <w:shd w:val="clear" w:fill="FFFFFF"/>
          <w:lang w:eastAsia="zh-CN"/>
        </w:rPr>
        <w:t>原件及复印件</w:t>
      </w:r>
      <w:r>
        <w:rPr>
          <w:rFonts w:hint="eastAsia" w:ascii="方正仿宋_GBK" w:hAnsi="方正仿宋_GBK" w:eastAsia="方正仿宋_GBK" w:cs="方正仿宋_GBK"/>
          <w:i w:val="0"/>
          <w:caps w:val="0"/>
          <w:color w:val="auto"/>
          <w:spacing w:val="30"/>
          <w:sz w:val="32"/>
          <w:szCs w:val="32"/>
          <w:shd w:val="clear" w:fill="FFFFFF"/>
          <w:lang w:val="en-US" w:eastAsia="zh-CN"/>
        </w:rPr>
        <w:t>等其他佐证材料并填写《公益性岗位报名登记表》（附件2）</w:t>
      </w:r>
      <w:r>
        <w:rPr>
          <w:rFonts w:hint="eastAsia" w:ascii="方正仿宋_GBK" w:hAnsi="方正仿宋_GBK" w:eastAsia="方正仿宋_GBK" w:cs="方正仿宋_GBK"/>
          <w:i w:val="0"/>
          <w:caps w:val="0"/>
          <w:color w:val="auto"/>
          <w:spacing w:val="30"/>
          <w:sz w:val="32"/>
          <w:szCs w:val="32"/>
          <w:shd w:val="clear" w:fill="FFFFFF"/>
          <w:lang w:eastAsia="zh-CN"/>
        </w:rPr>
        <w:t>。</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楷体_GBK" w:hAnsi="方正楷体_GBK" w:eastAsia="方正楷体_GBK" w:cs="方正楷体_GBK"/>
          <w:i w:val="0"/>
          <w:caps w:val="0"/>
          <w:color w:val="auto"/>
          <w:spacing w:val="0"/>
          <w:sz w:val="32"/>
          <w:szCs w:val="32"/>
          <w:shd w:val="clear" w:fill="FFFFFF"/>
        </w:rPr>
      </w:pPr>
      <w:r>
        <w:rPr>
          <w:rFonts w:hint="eastAsia" w:ascii="方正楷体_GBK" w:hAnsi="方正楷体_GBK" w:eastAsia="方正楷体_GBK" w:cs="方正楷体_GBK"/>
          <w:i w:val="0"/>
          <w:caps w:val="0"/>
          <w:color w:val="auto"/>
          <w:spacing w:val="0"/>
          <w:sz w:val="32"/>
          <w:szCs w:val="32"/>
          <w:shd w:val="clear" w:fill="FFFFFF"/>
        </w:rPr>
        <w:t>（二）招聘程序</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i w:val="0"/>
          <w:caps w:val="0"/>
          <w:color w:val="auto"/>
          <w:spacing w:val="0"/>
          <w:sz w:val="32"/>
          <w:szCs w:val="32"/>
          <w:shd w:val="clear" w:fill="FFFFFF"/>
        </w:rPr>
      </w:pPr>
      <w:r>
        <w:rPr>
          <w:rFonts w:hint="eastAsia" w:ascii="方正仿宋_GBK" w:hAnsi="方正仿宋_GBK" w:eastAsia="方正仿宋_GBK" w:cs="方正仿宋_GBK"/>
          <w:i w:val="0"/>
          <w:caps w:val="0"/>
          <w:color w:val="auto"/>
          <w:spacing w:val="0"/>
          <w:sz w:val="32"/>
          <w:szCs w:val="32"/>
          <w:shd w:val="clear" w:fill="FFFFFF"/>
        </w:rPr>
        <w:t>招聘工作按照发布公告、报名和资格审查、面试、公示、</w:t>
      </w:r>
      <w:r>
        <w:rPr>
          <w:rFonts w:hint="eastAsia" w:ascii="方正仿宋_GBK" w:hAnsi="方正仿宋_GBK" w:eastAsia="方正仿宋_GBK" w:cs="方正仿宋_GBK"/>
          <w:i w:val="0"/>
          <w:caps w:val="0"/>
          <w:color w:val="auto"/>
          <w:spacing w:val="0"/>
          <w:sz w:val="32"/>
          <w:szCs w:val="32"/>
          <w:shd w:val="clear" w:fill="FFFFFF"/>
          <w:lang w:eastAsia="zh-CN"/>
        </w:rPr>
        <w:t>体检、聘</w:t>
      </w:r>
      <w:r>
        <w:rPr>
          <w:rFonts w:hint="eastAsia" w:ascii="方正仿宋_GBK" w:hAnsi="方正仿宋_GBK" w:eastAsia="方正仿宋_GBK" w:cs="方正仿宋_GBK"/>
          <w:i w:val="0"/>
          <w:caps w:val="0"/>
          <w:color w:val="auto"/>
          <w:spacing w:val="0"/>
          <w:sz w:val="32"/>
          <w:szCs w:val="32"/>
          <w:shd w:val="clear" w:fill="FFFFFF"/>
        </w:rPr>
        <w:t>用等程序组织实施。</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楷体_GBK" w:hAnsi="方正楷体_GBK" w:eastAsia="方正楷体_GBK" w:cs="方正楷体_GBK"/>
          <w:i w:val="0"/>
          <w:caps w:val="0"/>
          <w:color w:val="auto"/>
          <w:spacing w:val="0"/>
          <w:sz w:val="32"/>
          <w:szCs w:val="32"/>
          <w:shd w:val="clear" w:fill="FFFFFF"/>
        </w:rPr>
      </w:pPr>
      <w:r>
        <w:rPr>
          <w:rFonts w:hint="eastAsia" w:ascii="方正楷体_GBK" w:hAnsi="方正楷体_GBK" w:eastAsia="方正楷体_GBK" w:cs="方正楷体_GBK"/>
          <w:i w:val="0"/>
          <w:caps w:val="0"/>
          <w:color w:val="auto"/>
          <w:spacing w:val="0"/>
          <w:sz w:val="32"/>
          <w:szCs w:val="32"/>
          <w:shd w:val="clear" w:fill="FFFFFF"/>
        </w:rPr>
        <w:t>（</w:t>
      </w:r>
      <w:r>
        <w:rPr>
          <w:rFonts w:hint="eastAsia" w:ascii="方正楷体_GBK" w:hAnsi="方正楷体_GBK" w:eastAsia="方正楷体_GBK" w:cs="方正楷体_GBK"/>
          <w:i w:val="0"/>
          <w:caps w:val="0"/>
          <w:color w:val="auto"/>
          <w:spacing w:val="0"/>
          <w:sz w:val="32"/>
          <w:szCs w:val="32"/>
          <w:shd w:val="clear" w:fill="FFFFFF"/>
          <w:lang w:eastAsia="zh-CN"/>
        </w:rPr>
        <w:t>三</w:t>
      </w:r>
      <w:r>
        <w:rPr>
          <w:rFonts w:hint="eastAsia" w:ascii="方正楷体_GBK" w:hAnsi="方正楷体_GBK" w:eastAsia="方正楷体_GBK" w:cs="方正楷体_GBK"/>
          <w:i w:val="0"/>
          <w:caps w:val="0"/>
          <w:color w:val="auto"/>
          <w:spacing w:val="0"/>
          <w:sz w:val="32"/>
          <w:szCs w:val="32"/>
          <w:shd w:val="clear" w:fill="FFFFFF"/>
        </w:rPr>
        <w:t>）审核及面试</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i w:val="0"/>
          <w:caps w:val="0"/>
          <w:color w:val="auto"/>
          <w:spacing w:val="0"/>
          <w:sz w:val="32"/>
          <w:szCs w:val="32"/>
          <w:shd w:val="clear" w:fill="FFFFFF"/>
          <w:lang w:eastAsia="zh-CN"/>
        </w:rPr>
      </w:pPr>
      <w:r>
        <w:rPr>
          <w:rFonts w:hint="eastAsia" w:ascii="方正仿宋_GBK" w:hAnsi="方正仿宋_GBK" w:eastAsia="方正仿宋_GBK" w:cs="方正仿宋_GBK"/>
          <w:i w:val="0"/>
          <w:caps w:val="0"/>
          <w:color w:val="auto"/>
          <w:spacing w:val="0"/>
          <w:sz w:val="32"/>
          <w:szCs w:val="32"/>
          <w:shd w:val="clear" w:fill="FFFFFF"/>
        </w:rPr>
        <w:t>由</w:t>
      </w:r>
      <w:r>
        <w:rPr>
          <w:rFonts w:hint="eastAsia" w:ascii="方正仿宋_GBK" w:hAnsi="方正仿宋_GBK" w:eastAsia="方正仿宋_GBK" w:cs="方正仿宋_GBK"/>
          <w:i w:val="0"/>
          <w:caps w:val="0"/>
          <w:color w:val="auto"/>
          <w:spacing w:val="0"/>
          <w:sz w:val="32"/>
          <w:szCs w:val="32"/>
          <w:shd w:val="clear" w:fill="FFFFFF"/>
          <w:lang w:eastAsia="zh-CN"/>
        </w:rPr>
        <w:t>招聘单位</w:t>
      </w:r>
      <w:r>
        <w:rPr>
          <w:rFonts w:hint="eastAsia" w:ascii="方正仿宋_GBK" w:hAnsi="方正仿宋_GBK" w:eastAsia="方正仿宋_GBK" w:cs="方正仿宋_GBK"/>
          <w:i w:val="0"/>
          <w:caps w:val="0"/>
          <w:color w:val="auto"/>
          <w:spacing w:val="0"/>
          <w:sz w:val="32"/>
          <w:szCs w:val="32"/>
          <w:shd w:val="clear" w:fill="FFFFFF"/>
        </w:rPr>
        <w:t>对报名材料进行审核，审核通过后，对符合招聘条件的人员统一进行相应的岗位适应能力面试。</w:t>
      </w:r>
      <w:r>
        <w:rPr>
          <w:rFonts w:hint="eastAsia" w:ascii="方正仿宋_GBK" w:hAnsi="方正仿宋_GBK" w:eastAsia="方正仿宋_GBK" w:cs="方正仿宋_GBK"/>
          <w:i w:val="0"/>
          <w:caps w:val="0"/>
          <w:color w:val="auto"/>
          <w:spacing w:val="0"/>
          <w:sz w:val="32"/>
          <w:szCs w:val="32"/>
          <w:shd w:val="clear" w:fill="FFFFFF"/>
          <w:lang w:eastAsia="zh-CN"/>
        </w:rPr>
        <w:t>（面试时间及地点电话另行通知）</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楷体_GBK" w:hAnsi="方正楷体_GBK" w:eastAsia="方正楷体_GBK" w:cs="方正楷体_GBK"/>
          <w:color w:val="auto"/>
          <w:sz w:val="32"/>
          <w:szCs w:val="32"/>
        </w:rPr>
      </w:pPr>
      <w:r>
        <w:rPr>
          <w:rFonts w:hint="eastAsia" w:ascii="方正楷体_GBK" w:hAnsi="方正楷体_GBK" w:eastAsia="方正楷体_GBK" w:cs="方正楷体_GBK"/>
          <w:i w:val="0"/>
          <w:caps w:val="0"/>
          <w:color w:val="auto"/>
          <w:spacing w:val="0"/>
          <w:sz w:val="32"/>
          <w:szCs w:val="32"/>
          <w:shd w:val="clear" w:fill="FFFFFF"/>
          <w:lang w:eastAsia="zh-CN"/>
        </w:rPr>
        <w:t>（四）聘</w:t>
      </w:r>
      <w:r>
        <w:rPr>
          <w:rFonts w:hint="eastAsia" w:ascii="方正楷体_GBK" w:hAnsi="方正楷体_GBK" w:eastAsia="方正楷体_GBK" w:cs="方正楷体_GBK"/>
          <w:i w:val="0"/>
          <w:caps w:val="0"/>
          <w:color w:val="auto"/>
          <w:spacing w:val="0"/>
          <w:sz w:val="32"/>
          <w:szCs w:val="32"/>
          <w:shd w:val="clear" w:fill="FFFFFF"/>
        </w:rPr>
        <w:t>用</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i w:val="0"/>
          <w:caps w:val="0"/>
          <w:color w:val="auto"/>
          <w:spacing w:val="0"/>
          <w:sz w:val="32"/>
          <w:szCs w:val="32"/>
          <w:shd w:val="clear" w:fill="FFFFFF"/>
        </w:rPr>
      </w:pPr>
      <w:r>
        <w:rPr>
          <w:rFonts w:hint="eastAsia" w:ascii="方正仿宋_GBK" w:hAnsi="方正仿宋_GBK" w:eastAsia="方正仿宋_GBK" w:cs="方正仿宋_GBK"/>
          <w:i w:val="0"/>
          <w:caps w:val="0"/>
          <w:color w:val="auto"/>
          <w:spacing w:val="0"/>
          <w:sz w:val="32"/>
          <w:szCs w:val="32"/>
          <w:shd w:val="clear" w:fill="FFFFFF"/>
        </w:rPr>
        <w:t>根据面试成绩由高到低确定人选</w:t>
      </w:r>
      <w:r>
        <w:rPr>
          <w:rFonts w:hint="eastAsia" w:ascii="方正仿宋_GBK" w:hAnsi="方正仿宋_GBK" w:eastAsia="方正仿宋_GBK" w:cs="方正仿宋_GBK"/>
          <w:i w:val="0"/>
          <w:caps w:val="0"/>
          <w:color w:val="auto"/>
          <w:spacing w:val="0"/>
          <w:sz w:val="32"/>
          <w:szCs w:val="32"/>
          <w:shd w:val="clear" w:fill="FFFFFF"/>
          <w:lang w:eastAsia="zh-CN"/>
        </w:rPr>
        <w:t>，择优录用；如出现成绩并列情况，中共党员、学生干部、在校表现（表彰）、见习经历、管理类、计算机等专业、退役军人子女优先。</w:t>
      </w:r>
      <w:r>
        <w:rPr>
          <w:rFonts w:hint="eastAsia" w:ascii="方正仿宋_GBK" w:hAnsi="方正仿宋_GBK" w:eastAsia="方正仿宋_GBK" w:cs="方正仿宋_GBK"/>
          <w:i w:val="0"/>
          <w:caps w:val="0"/>
          <w:color w:val="auto"/>
          <w:spacing w:val="0"/>
          <w:sz w:val="32"/>
          <w:szCs w:val="32"/>
          <w:shd w:val="clear" w:fill="FFFFFF"/>
        </w:rPr>
        <w:t>由</w:t>
      </w:r>
      <w:r>
        <w:rPr>
          <w:rFonts w:hint="eastAsia" w:ascii="方正仿宋_GBK" w:hAnsi="方正仿宋_GBK" w:eastAsia="方正仿宋_GBK" w:cs="方正仿宋_GBK"/>
          <w:i w:val="0"/>
          <w:caps w:val="0"/>
          <w:color w:val="auto"/>
          <w:spacing w:val="0"/>
          <w:sz w:val="32"/>
          <w:szCs w:val="32"/>
          <w:shd w:val="clear" w:fill="FFFFFF"/>
          <w:lang w:eastAsia="zh-CN"/>
        </w:rPr>
        <w:t>陈家坝</w:t>
      </w:r>
      <w:r>
        <w:rPr>
          <w:rFonts w:hint="eastAsia" w:ascii="方正仿宋_GBK" w:hAnsi="方正仿宋_GBK" w:eastAsia="方正仿宋_GBK" w:cs="方正仿宋_GBK"/>
          <w:i w:val="0"/>
          <w:caps w:val="0"/>
          <w:color w:val="auto"/>
          <w:spacing w:val="0"/>
          <w:sz w:val="32"/>
          <w:szCs w:val="32"/>
          <w:shd w:val="clear" w:fill="FFFFFF"/>
        </w:rPr>
        <w:t>街道办事处对招聘人员进行为期5个工作日的公示，公示期满无异议后</w:t>
      </w:r>
      <w:r>
        <w:rPr>
          <w:rFonts w:hint="eastAsia" w:ascii="方正仿宋_GBK" w:hAnsi="方正仿宋_GBK" w:eastAsia="方正仿宋_GBK" w:cs="方正仿宋_GBK"/>
          <w:i w:val="0"/>
          <w:caps w:val="0"/>
          <w:color w:val="auto"/>
          <w:spacing w:val="0"/>
          <w:sz w:val="32"/>
          <w:szCs w:val="32"/>
          <w:shd w:val="clear" w:fill="FFFFFF"/>
          <w:lang w:eastAsia="zh-CN"/>
        </w:rPr>
        <w:t>参照公务员录用体检标准，自行体检，体检合格后，与招聘单位</w:t>
      </w:r>
      <w:r>
        <w:rPr>
          <w:rFonts w:hint="eastAsia" w:ascii="方正仿宋_GBK" w:hAnsi="方正仿宋_GBK" w:eastAsia="方正仿宋_GBK" w:cs="方正仿宋_GBK"/>
          <w:i w:val="0"/>
          <w:caps w:val="0"/>
          <w:color w:val="auto"/>
          <w:spacing w:val="0"/>
          <w:sz w:val="32"/>
          <w:szCs w:val="32"/>
          <w:shd w:val="clear" w:fill="FFFFFF"/>
        </w:rPr>
        <w:t>签订</w:t>
      </w:r>
      <w:r>
        <w:rPr>
          <w:rFonts w:hint="eastAsia" w:ascii="方正仿宋_GBK" w:hAnsi="方正仿宋_GBK" w:eastAsia="方正仿宋_GBK" w:cs="方正仿宋_GBK"/>
          <w:i w:val="0"/>
          <w:caps w:val="0"/>
          <w:color w:val="auto"/>
          <w:spacing w:val="0"/>
          <w:sz w:val="32"/>
          <w:szCs w:val="32"/>
          <w:shd w:val="clear" w:fill="FFFFFF"/>
          <w:lang w:eastAsia="zh-CN"/>
        </w:rPr>
        <w:t>公益性岗位服务协议。</w:t>
      </w:r>
      <w:r>
        <w:rPr>
          <w:rFonts w:hint="eastAsia" w:ascii="方正仿宋_GBK" w:hAnsi="方正仿宋_GBK" w:eastAsia="方正仿宋_GBK" w:cs="方正仿宋_GBK"/>
          <w:i w:val="0"/>
          <w:caps w:val="0"/>
          <w:color w:val="auto"/>
          <w:spacing w:val="0"/>
          <w:sz w:val="32"/>
          <w:szCs w:val="32"/>
          <w:shd w:val="clear" w:fill="FFFFFF"/>
        </w:rPr>
        <w:t>因体检不合格、自动放弃、不服从工作安排等原因出现的岗位空缺，根据</w:t>
      </w:r>
      <w:r>
        <w:rPr>
          <w:rFonts w:hint="eastAsia" w:ascii="方正仿宋_GBK" w:hAnsi="方正仿宋_GBK" w:eastAsia="方正仿宋_GBK" w:cs="方正仿宋_GBK"/>
          <w:i w:val="0"/>
          <w:caps w:val="0"/>
          <w:color w:val="auto"/>
          <w:spacing w:val="0"/>
          <w:sz w:val="32"/>
          <w:szCs w:val="32"/>
          <w:shd w:val="clear" w:fill="FFFFFF"/>
          <w:lang w:eastAsia="zh-CN"/>
        </w:rPr>
        <w:t>面试成绩排名次序</w:t>
      </w:r>
      <w:r>
        <w:rPr>
          <w:rFonts w:hint="eastAsia" w:ascii="方正仿宋_GBK" w:hAnsi="方正仿宋_GBK" w:eastAsia="方正仿宋_GBK" w:cs="方正仿宋_GBK"/>
          <w:i w:val="0"/>
          <w:caps w:val="0"/>
          <w:color w:val="auto"/>
          <w:spacing w:val="0"/>
          <w:sz w:val="32"/>
          <w:szCs w:val="32"/>
          <w:shd w:val="clear" w:fill="FFFFFF"/>
        </w:rPr>
        <w:t>依次递补（或自动取消资格）。</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i w:val="0"/>
          <w:caps w:val="0"/>
          <w:color w:val="auto"/>
          <w:spacing w:val="0"/>
          <w:sz w:val="32"/>
          <w:szCs w:val="32"/>
          <w:shd w:val="clear" w:fill="FFFFFF"/>
          <w:lang w:eastAsia="zh-CN"/>
        </w:rPr>
        <w:t>五</w:t>
      </w:r>
      <w:r>
        <w:rPr>
          <w:rFonts w:hint="eastAsia" w:ascii="方正黑体_GBK" w:hAnsi="方正黑体_GBK" w:eastAsia="方正黑体_GBK" w:cs="方正黑体_GBK"/>
          <w:i w:val="0"/>
          <w:caps w:val="0"/>
          <w:color w:val="auto"/>
          <w:spacing w:val="0"/>
          <w:sz w:val="32"/>
          <w:szCs w:val="32"/>
          <w:shd w:val="clear" w:fill="FFFFFF"/>
        </w:rPr>
        <w:t>、</w:t>
      </w:r>
      <w:r>
        <w:rPr>
          <w:rFonts w:hint="eastAsia" w:ascii="方正黑体_GBK" w:hAnsi="方正黑体_GBK" w:eastAsia="方正黑体_GBK" w:cs="方正黑体_GBK"/>
          <w:i w:val="0"/>
          <w:caps w:val="0"/>
          <w:color w:val="auto"/>
          <w:spacing w:val="0"/>
          <w:sz w:val="32"/>
          <w:szCs w:val="32"/>
          <w:shd w:val="clear" w:fill="FFFFFF"/>
          <w:lang w:eastAsia="zh-CN"/>
        </w:rPr>
        <w:t>用工管理及</w:t>
      </w:r>
      <w:r>
        <w:rPr>
          <w:rFonts w:hint="eastAsia" w:ascii="方正黑体_GBK" w:hAnsi="方正黑体_GBK" w:eastAsia="方正黑体_GBK" w:cs="方正黑体_GBK"/>
          <w:i w:val="0"/>
          <w:caps w:val="0"/>
          <w:color w:val="auto"/>
          <w:spacing w:val="0"/>
          <w:sz w:val="32"/>
          <w:szCs w:val="32"/>
          <w:shd w:val="clear" w:fill="FFFFFF"/>
        </w:rPr>
        <w:t>待遇</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420"/>
        <w:textAlignment w:val="auto"/>
        <w:rPr>
          <w:rFonts w:hint="eastAsia" w:ascii="方正仿宋_GBK" w:hAnsi="方正仿宋_GBK" w:eastAsia="方正仿宋_GBK" w:cs="方正仿宋_GBK"/>
          <w:i w:val="0"/>
          <w:caps w:val="0"/>
          <w:color w:val="auto"/>
          <w:spacing w:val="30"/>
          <w:sz w:val="32"/>
          <w:szCs w:val="32"/>
        </w:rPr>
      </w:pPr>
      <w:r>
        <w:rPr>
          <w:rFonts w:hint="eastAsia" w:ascii="方正仿宋_GBK" w:hAnsi="方正仿宋_GBK" w:eastAsia="方正仿宋_GBK" w:cs="方正仿宋_GBK"/>
          <w:i w:val="0"/>
          <w:caps w:val="0"/>
          <w:color w:val="auto"/>
          <w:spacing w:val="0"/>
          <w:sz w:val="32"/>
          <w:szCs w:val="32"/>
          <w:shd w:val="clear" w:fill="FFFFFF"/>
        </w:rPr>
        <w:t> 1.公益性岗位工作人员的管理按照《重庆市公益性岗位开发和管理办法》实施；</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420"/>
        <w:textAlignment w:val="auto"/>
        <w:rPr>
          <w:rFonts w:hint="eastAsia" w:ascii="方正仿宋_GBK" w:hAnsi="方正仿宋_GBK" w:eastAsia="方正仿宋_GBK" w:cs="方正仿宋_GBK"/>
          <w:i w:val="0"/>
          <w:caps w:val="0"/>
          <w:color w:val="auto"/>
          <w:spacing w:val="30"/>
          <w:sz w:val="32"/>
          <w:szCs w:val="32"/>
        </w:rPr>
      </w:pPr>
      <w:r>
        <w:rPr>
          <w:rFonts w:hint="eastAsia" w:ascii="方正仿宋_GBK" w:hAnsi="方正仿宋_GBK" w:eastAsia="方正仿宋_GBK" w:cs="方正仿宋_GBK"/>
          <w:i w:val="0"/>
          <w:caps w:val="0"/>
          <w:color w:val="auto"/>
          <w:spacing w:val="0"/>
          <w:sz w:val="32"/>
          <w:szCs w:val="32"/>
          <w:shd w:val="clear" w:fill="FFFFFF"/>
        </w:rPr>
        <w:t xml:space="preserve"> 2.</w:t>
      </w:r>
      <w:r>
        <w:rPr>
          <w:rFonts w:hint="eastAsia" w:ascii="方正仿宋_GBK" w:hAnsi="方正仿宋_GBK" w:eastAsia="方正仿宋_GBK" w:cs="方正仿宋_GBK"/>
          <w:i w:val="0"/>
          <w:caps w:val="0"/>
          <w:color w:val="auto"/>
          <w:spacing w:val="0"/>
          <w:sz w:val="32"/>
          <w:szCs w:val="32"/>
          <w:shd w:val="clear" w:fill="FFFFFF"/>
          <w:lang w:eastAsia="zh-CN"/>
        </w:rPr>
        <w:t>聘</w:t>
      </w:r>
      <w:r>
        <w:rPr>
          <w:rFonts w:hint="eastAsia" w:ascii="方正仿宋_GBK" w:hAnsi="方正仿宋_GBK" w:eastAsia="方正仿宋_GBK" w:cs="方正仿宋_GBK"/>
          <w:i w:val="0"/>
          <w:caps w:val="0"/>
          <w:color w:val="auto"/>
          <w:spacing w:val="0"/>
          <w:sz w:val="32"/>
          <w:szCs w:val="32"/>
          <w:shd w:val="clear" w:fill="FFFFFF"/>
        </w:rPr>
        <w:t>用后</w:t>
      </w:r>
      <w:r>
        <w:rPr>
          <w:rFonts w:hint="eastAsia" w:ascii="方正仿宋_GBK" w:hAnsi="方正仿宋_GBK" w:eastAsia="方正仿宋_GBK" w:cs="方正仿宋_GBK"/>
          <w:i w:val="0"/>
          <w:caps w:val="0"/>
          <w:color w:val="auto"/>
          <w:spacing w:val="0"/>
          <w:sz w:val="32"/>
          <w:szCs w:val="32"/>
          <w:shd w:val="clear" w:fill="FFFFFF"/>
          <w:lang w:eastAsia="zh-CN"/>
        </w:rPr>
        <w:t>合同</w:t>
      </w:r>
      <w:r>
        <w:rPr>
          <w:rFonts w:hint="eastAsia" w:ascii="方正仿宋_GBK" w:hAnsi="方正仿宋_GBK" w:eastAsia="方正仿宋_GBK" w:cs="方正仿宋_GBK"/>
          <w:i w:val="0"/>
          <w:caps w:val="0"/>
          <w:color w:val="auto"/>
          <w:spacing w:val="0"/>
          <w:sz w:val="32"/>
          <w:szCs w:val="32"/>
          <w:shd w:val="clear" w:fill="FFFFFF"/>
        </w:rPr>
        <w:t>期</w:t>
      </w:r>
      <w:r>
        <w:rPr>
          <w:rFonts w:hint="eastAsia" w:ascii="方正仿宋_GBK" w:hAnsi="方正仿宋_GBK" w:eastAsia="方正仿宋_GBK" w:cs="方正仿宋_GBK"/>
          <w:i w:val="0"/>
          <w:caps w:val="0"/>
          <w:color w:val="auto"/>
          <w:spacing w:val="30"/>
          <w:sz w:val="32"/>
          <w:szCs w:val="32"/>
          <w:shd w:val="clear" w:fill="FFFFFF"/>
        </w:rPr>
        <w:t>最长不超过</w:t>
      </w:r>
      <w:r>
        <w:rPr>
          <w:rFonts w:hint="eastAsia" w:ascii="方正仿宋_GBK" w:hAnsi="方正仿宋_GBK" w:eastAsia="方正仿宋_GBK" w:cs="方正仿宋_GBK"/>
          <w:i w:val="0"/>
          <w:caps w:val="0"/>
          <w:color w:val="auto"/>
          <w:spacing w:val="30"/>
          <w:sz w:val="32"/>
          <w:szCs w:val="32"/>
          <w:shd w:val="clear" w:fill="FFFFFF"/>
          <w:lang w:eastAsia="zh-CN"/>
        </w:rPr>
        <w:t>一</w:t>
      </w:r>
      <w:r>
        <w:rPr>
          <w:rFonts w:hint="eastAsia" w:ascii="方正仿宋_GBK" w:hAnsi="方正仿宋_GBK" w:eastAsia="方正仿宋_GBK" w:cs="方正仿宋_GBK"/>
          <w:i w:val="0"/>
          <w:caps w:val="0"/>
          <w:color w:val="auto"/>
          <w:spacing w:val="30"/>
          <w:sz w:val="32"/>
          <w:szCs w:val="32"/>
          <w:shd w:val="clear" w:fill="FFFFFF"/>
        </w:rPr>
        <w:t>年</w:t>
      </w:r>
      <w:r>
        <w:rPr>
          <w:rFonts w:hint="eastAsia" w:ascii="方正仿宋_GBK" w:hAnsi="方正仿宋_GBK" w:eastAsia="方正仿宋_GBK" w:cs="方正仿宋_GBK"/>
          <w:i w:val="0"/>
          <w:caps w:val="0"/>
          <w:color w:val="auto"/>
          <w:spacing w:val="0"/>
          <w:sz w:val="32"/>
          <w:szCs w:val="32"/>
          <w:shd w:val="clear" w:fill="FFFFFF"/>
        </w:rPr>
        <w:t>。（具体</w:t>
      </w:r>
      <w:r>
        <w:rPr>
          <w:rFonts w:hint="eastAsia" w:ascii="方正仿宋_GBK" w:hAnsi="方正仿宋_GBK" w:eastAsia="方正仿宋_GBK" w:cs="方正仿宋_GBK"/>
          <w:i w:val="0"/>
          <w:caps w:val="0"/>
          <w:color w:val="auto"/>
          <w:spacing w:val="0"/>
          <w:sz w:val="32"/>
          <w:szCs w:val="32"/>
          <w:shd w:val="clear" w:fill="FFFFFF"/>
          <w:lang w:eastAsia="zh-CN"/>
        </w:rPr>
        <w:t>合同</w:t>
      </w:r>
      <w:r>
        <w:rPr>
          <w:rFonts w:hint="eastAsia" w:ascii="方正仿宋_GBK" w:hAnsi="方正仿宋_GBK" w:eastAsia="方正仿宋_GBK" w:cs="方正仿宋_GBK"/>
          <w:i w:val="0"/>
          <w:caps w:val="0"/>
          <w:color w:val="auto"/>
          <w:spacing w:val="0"/>
          <w:sz w:val="32"/>
          <w:szCs w:val="32"/>
          <w:shd w:val="clear" w:fill="FFFFFF"/>
        </w:rPr>
        <w:t>期</w:t>
      </w:r>
      <w:r>
        <w:rPr>
          <w:rFonts w:hint="eastAsia" w:ascii="方正仿宋_GBK" w:hAnsi="方正仿宋_GBK" w:eastAsia="方正仿宋_GBK" w:cs="方正仿宋_GBK"/>
          <w:i w:val="0"/>
          <w:caps w:val="0"/>
          <w:color w:val="auto"/>
          <w:spacing w:val="0"/>
          <w:sz w:val="32"/>
          <w:szCs w:val="32"/>
          <w:shd w:val="clear" w:fill="FFFFFF"/>
          <w:lang w:eastAsia="zh-CN"/>
        </w:rPr>
        <w:t>依</w:t>
      </w:r>
      <w:r>
        <w:rPr>
          <w:rFonts w:hint="eastAsia" w:ascii="方正仿宋_GBK" w:hAnsi="方正仿宋_GBK" w:eastAsia="方正仿宋_GBK" w:cs="方正仿宋_GBK"/>
          <w:i w:val="0"/>
          <w:caps w:val="0"/>
          <w:color w:val="auto"/>
          <w:spacing w:val="0"/>
          <w:sz w:val="32"/>
          <w:szCs w:val="32"/>
          <w:shd w:val="clear" w:fill="FFFFFF"/>
        </w:rPr>
        <w:t>据《劳动合同法》相关规定执行）；</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420"/>
        <w:textAlignment w:val="auto"/>
        <w:rPr>
          <w:rFonts w:hint="eastAsia" w:ascii="方正仿宋_GBK" w:hAnsi="方正仿宋_GBK" w:eastAsia="方正仿宋_GBK" w:cs="方正仿宋_GBK"/>
          <w:i w:val="0"/>
          <w:caps w:val="0"/>
          <w:color w:val="auto"/>
          <w:spacing w:val="30"/>
          <w:sz w:val="32"/>
          <w:szCs w:val="32"/>
        </w:rPr>
      </w:pPr>
      <w:r>
        <w:rPr>
          <w:rFonts w:hint="eastAsia" w:ascii="方正仿宋_GBK" w:hAnsi="方正仿宋_GBK" w:eastAsia="方正仿宋_GBK" w:cs="方正仿宋_GBK"/>
          <w:i w:val="0"/>
          <w:caps w:val="0"/>
          <w:color w:val="auto"/>
          <w:spacing w:val="0"/>
          <w:sz w:val="32"/>
          <w:szCs w:val="32"/>
          <w:shd w:val="clear" w:fill="FFFFFF"/>
        </w:rPr>
        <w:t> 3.公益性岗位工作人员应严格遵守国家法律法规和部门制定的各项规章制度；</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420"/>
        <w:textAlignment w:val="auto"/>
        <w:rPr>
          <w:rFonts w:hint="eastAsia" w:ascii="方正仿宋_GBK" w:hAnsi="方正仿宋_GBK" w:eastAsia="方正仿宋_GBK" w:cs="方正仿宋_GBK"/>
          <w:i w:val="0"/>
          <w:caps w:val="0"/>
          <w:color w:val="auto"/>
          <w:spacing w:val="0"/>
          <w:sz w:val="32"/>
          <w:szCs w:val="32"/>
          <w:shd w:val="clear" w:fill="FFFFFF"/>
        </w:rPr>
      </w:pPr>
      <w:r>
        <w:rPr>
          <w:rFonts w:hint="eastAsia" w:ascii="方正仿宋_GBK" w:hAnsi="方正仿宋_GBK" w:eastAsia="方正仿宋_GBK" w:cs="方正仿宋_GBK"/>
          <w:i w:val="0"/>
          <w:caps w:val="0"/>
          <w:color w:val="auto"/>
          <w:spacing w:val="0"/>
          <w:sz w:val="32"/>
          <w:szCs w:val="32"/>
          <w:shd w:val="clear" w:fill="FFFFFF"/>
        </w:rPr>
        <w:t> 4.本次公益性岗位招用的人员劳动合同</w:t>
      </w:r>
      <w:r>
        <w:rPr>
          <w:rFonts w:hint="eastAsia" w:ascii="方正仿宋_GBK" w:hAnsi="方正仿宋_GBK" w:eastAsia="方正仿宋_GBK" w:cs="方正仿宋_GBK"/>
          <w:i w:val="0"/>
          <w:caps w:val="0"/>
          <w:color w:val="auto"/>
          <w:spacing w:val="0"/>
          <w:sz w:val="32"/>
          <w:szCs w:val="32"/>
          <w:shd w:val="clear" w:fill="FFFFFF"/>
          <w:lang w:val="en-US" w:eastAsia="zh-CN"/>
        </w:rPr>
        <w:t>一</w:t>
      </w:r>
      <w:r>
        <w:rPr>
          <w:rFonts w:hint="eastAsia" w:ascii="方正仿宋_GBK" w:hAnsi="方正仿宋_GBK" w:eastAsia="方正仿宋_GBK" w:cs="方正仿宋_GBK"/>
          <w:i w:val="0"/>
          <w:caps w:val="0"/>
          <w:color w:val="auto"/>
          <w:spacing w:val="0"/>
          <w:sz w:val="32"/>
          <w:szCs w:val="32"/>
          <w:shd w:val="clear" w:fill="FFFFFF"/>
        </w:rPr>
        <w:t>年一签，原则上服务期限不超过</w:t>
      </w:r>
      <w:r>
        <w:rPr>
          <w:rFonts w:hint="eastAsia" w:ascii="方正仿宋_GBK" w:hAnsi="方正仿宋_GBK" w:eastAsia="方正仿宋_GBK" w:cs="方正仿宋_GBK"/>
          <w:i w:val="0"/>
          <w:caps w:val="0"/>
          <w:color w:val="auto"/>
          <w:spacing w:val="0"/>
          <w:sz w:val="32"/>
          <w:szCs w:val="32"/>
          <w:shd w:val="clear" w:fill="FFFFFF"/>
          <w:lang w:val="en-US" w:eastAsia="zh-CN"/>
        </w:rPr>
        <w:t>3</w:t>
      </w:r>
      <w:r>
        <w:rPr>
          <w:rFonts w:hint="eastAsia" w:ascii="方正仿宋_GBK" w:hAnsi="方正仿宋_GBK" w:eastAsia="方正仿宋_GBK" w:cs="方正仿宋_GBK"/>
          <w:i w:val="0"/>
          <w:caps w:val="0"/>
          <w:color w:val="auto"/>
          <w:spacing w:val="0"/>
          <w:sz w:val="32"/>
          <w:szCs w:val="32"/>
          <w:shd w:val="clear" w:fill="FFFFFF"/>
        </w:rPr>
        <w:t>年。薪酬待遇由</w:t>
      </w:r>
      <w:r>
        <w:rPr>
          <w:rFonts w:hint="eastAsia" w:ascii="方正仿宋_GBK" w:hAnsi="方正仿宋_GBK" w:eastAsia="方正仿宋_GBK" w:cs="方正仿宋_GBK"/>
          <w:i w:val="0"/>
          <w:caps w:val="0"/>
          <w:color w:val="auto"/>
          <w:spacing w:val="0"/>
          <w:sz w:val="32"/>
          <w:szCs w:val="32"/>
          <w:shd w:val="clear" w:fill="FFFFFF"/>
          <w:lang w:eastAsia="zh-CN"/>
        </w:rPr>
        <w:t>招聘单位</w:t>
      </w:r>
      <w:r>
        <w:rPr>
          <w:rFonts w:hint="eastAsia" w:ascii="方正仿宋_GBK" w:hAnsi="方正仿宋_GBK" w:eastAsia="方正仿宋_GBK" w:cs="方正仿宋_GBK"/>
          <w:i w:val="0"/>
          <w:caps w:val="0"/>
          <w:color w:val="auto"/>
          <w:spacing w:val="0"/>
          <w:sz w:val="32"/>
          <w:szCs w:val="32"/>
          <w:shd w:val="clear" w:fill="FFFFFF"/>
        </w:rPr>
        <w:t>负责</w:t>
      </w:r>
      <w:r>
        <w:rPr>
          <w:rFonts w:hint="eastAsia" w:ascii="方正仿宋_GBK" w:hAnsi="方正仿宋_GBK" w:eastAsia="方正仿宋_GBK" w:cs="方正仿宋_GBK"/>
          <w:i w:val="0"/>
          <w:caps w:val="0"/>
          <w:color w:val="auto"/>
          <w:spacing w:val="0"/>
          <w:sz w:val="32"/>
          <w:szCs w:val="32"/>
          <w:shd w:val="clear" w:fill="FFFFFF"/>
          <w:lang w:eastAsia="zh-CN"/>
        </w:rPr>
        <w:t>。</w:t>
      </w:r>
      <w:r>
        <w:rPr>
          <w:rFonts w:hint="eastAsia" w:ascii="方正仿宋_GBK" w:hAnsi="方正仿宋_GBK" w:eastAsia="方正仿宋_GBK" w:cs="方正仿宋_GBK"/>
          <w:i w:val="0"/>
          <w:caps w:val="0"/>
          <w:color w:val="auto"/>
          <w:spacing w:val="0"/>
          <w:sz w:val="32"/>
          <w:szCs w:val="32"/>
          <w:shd w:val="clear" w:fill="FFFFFF"/>
        </w:rPr>
        <w:t>全日制公益性岗位劳动报酬标准不低于当年最低工资标准，按国家规定为签约的公益性岗位工作人员缴纳社会保险，个人应缴纳部分由个人负担。</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right="0"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shd w:val="clear" w:fill="FFFFFF"/>
        </w:rPr>
        <w:t>根据《重庆市公益性岗位开发和管理办法的通知》(渝人社发﹝2016﹞239号)文件精神，公益性岗位劳动合同不适用劳动合同法有关无固定期限劳动合同的规定以及支付经济补偿的规定。</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i w:val="0"/>
          <w:caps w:val="0"/>
          <w:color w:val="auto"/>
          <w:spacing w:val="0"/>
          <w:sz w:val="32"/>
          <w:szCs w:val="32"/>
          <w:shd w:val="clear" w:fill="FFFFFF"/>
          <w:lang w:eastAsia="zh-CN"/>
        </w:rPr>
        <w:t>六</w:t>
      </w:r>
      <w:r>
        <w:rPr>
          <w:rFonts w:hint="eastAsia" w:ascii="方正黑体_GBK" w:hAnsi="方正黑体_GBK" w:eastAsia="方正黑体_GBK" w:cs="方正黑体_GBK"/>
          <w:i w:val="0"/>
          <w:caps w:val="0"/>
          <w:color w:val="auto"/>
          <w:spacing w:val="0"/>
          <w:sz w:val="32"/>
          <w:szCs w:val="32"/>
          <w:shd w:val="clear" w:fill="FFFFFF"/>
        </w:rPr>
        <w:t>、其他</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shd w:val="clear" w:fill="FFFFFF"/>
        </w:rPr>
        <w:t>本招聘公告最终解释权归重庆市万州区陈家坝街道办事处。</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1606" w:right="0" w:hanging="960"/>
        <w:jc w:val="both"/>
        <w:textAlignment w:val="auto"/>
        <w:rPr>
          <w:rFonts w:hint="eastAsia" w:ascii="方正仿宋_GBK" w:hAnsi="方正仿宋_GBK" w:eastAsia="方正仿宋_GBK" w:cs="方正仿宋_GBK"/>
          <w:i w:val="0"/>
          <w:caps w:val="0"/>
          <w:color w:val="auto"/>
          <w:spacing w:val="0"/>
          <w:sz w:val="32"/>
          <w:szCs w:val="32"/>
          <w:shd w:val="clear" w:fill="FFFFFF"/>
        </w:rPr>
      </w:pP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1606" w:right="0" w:hanging="960"/>
        <w:jc w:val="both"/>
        <w:textAlignment w:val="auto"/>
        <w:rPr>
          <w:rFonts w:hint="eastAsia" w:ascii="方正仿宋_GBK" w:hAnsi="方正仿宋_GBK" w:eastAsia="方正仿宋_GBK" w:cs="方正仿宋_GBK"/>
          <w:i w:val="0"/>
          <w:caps w:val="0"/>
          <w:color w:val="auto"/>
          <w:spacing w:val="0"/>
          <w:sz w:val="32"/>
          <w:szCs w:val="32"/>
          <w:shd w:val="clear" w:fill="FFFFFF"/>
        </w:rPr>
      </w:pPr>
      <w:r>
        <w:rPr>
          <w:rFonts w:hint="eastAsia" w:ascii="方正仿宋_GBK" w:hAnsi="方正仿宋_GBK" w:eastAsia="方正仿宋_GBK" w:cs="方正仿宋_GBK"/>
          <w:i w:val="0"/>
          <w:caps w:val="0"/>
          <w:color w:val="auto"/>
          <w:spacing w:val="0"/>
          <w:sz w:val="32"/>
          <w:szCs w:val="32"/>
          <w:shd w:val="clear" w:fill="FFFFFF"/>
        </w:rPr>
        <w:t>附件：</w:t>
      </w:r>
      <w:r>
        <w:rPr>
          <w:rFonts w:hint="eastAsia" w:ascii="方正仿宋_GBK" w:hAnsi="方正仿宋_GBK" w:eastAsia="方正仿宋_GBK" w:cs="方正仿宋_GBK"/>
          <w:i w:val="0"/>
          <w:caps w:val="0"/>
          <w:color w:val="auto"/>
          <w:spacing w:val="0"/>
          <w:sz w:val="32"/>
          <w:szCs w:val="32"/>
          <w:shd w:val="clear" w:fill="FFFFFF"/>
          <w:lang w:val="en-US" w:eastAsia="zh-CN"/>
        </w:rPr>
        <w:t>1.</w:t>
      </w:r>
      <w:r>
        <w:rPr>
          <w:rFonts w:hint="eastAsia" w:ascii="方正仿宋_GBK" w:hAnsi="方正仿宋_GBK" w:eastAsia="方正仿宋_GBK" w:cs="方正仿宋_GBK"/>
          <w:i w:val="0"/>
          <w:caps w:val="0"/>
          <w:color w:val="auto"/>
          <w:spacing w:val="0"/>
          <w:sz w:val="32"/>
          <w:szCs w:val="32"/>
          <w:shd w:val="clear" w:fill="FFFFFF"/>
        </w:rPr>
        <w:t>陈家坝街道2025年</w:t>
      </w:r>
      <w:r>
        <w:rPr>
          <w:rFonts w:hint="eastAsia" w:ascii="方正仿宋_GBK" w:hAnsi="方正仿宋_GBK" w:eastAsia="方正仿宋_GBK" w:cs="方正仿宋_GBK"/>
          <w:i w:val="0"/>
          <w:caps w:val="0"/>
          <w:color w:val="auto"/>
          <w:spacing w:val="0"/>
          <w:sz w:val="32"/>
          <w:szCs w:val="32"/>
          <w:shd w:val="clear" w:fill="FFFFFF"/>
          <w:lang w:val="en-US" w:eastAsia="zh-CN"/>
        </w:rPr>
        <w:t>10</w:t>
      </w:r>
      <w:r>
        <w:rPr>
          <w:rFonts w:hint="eastAsia" w:ascii="方正仿宋_GBK" w:hAnsi="方正仿宋_GBK" w:eastAsia="方正仿宋_GBK" w:cs="方正仿宋_GBK"/>
          <w:i w:val="0"/>
          <w:caps w:val="0"/>
          <w:color w:val="auto"/>
          <w:spacing w:val="0"/>
          <w:sz w:val="32"/>
          <w:szCs w:val="32"/>
          <w:shd w:val="clear" w:fill="FFFFFF"/>
        </w:rPr>
        <w:t>月全日制公益性岗位计划招聘一览表</w:t>
      </w:r>
    </w:p>
    <w:p>
      <w:pPr>
        <w:jc w:val="left"/>
        <w:rPr>
          <w:rFonts w:hint="eastAsia" w:ascii="方正仿宋_GBK" w:hAnsi="方正仿宋_GBK" w:eastAsia="方正仿宋_GBK" w:cs="方正仿宋_GBK"/>
          <w:i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i w:val="0"/>
          <w:caps w:val="0"/>
          <w:color w:val="auto"/>
          <w:spacing w:val="0"/>
          <w:sz w:val="32"/>
          <w:szCs w:val="32"/>
          <w:shd w:val="clear" w:fill="FFFFFF"/>
          <w:lang w:val="en-US" w:eastAsia="zh-CN"/>
        </w:rPr>
        <w:t xml:space="preserve">          2.</w:t>
      </w:r>
      <w:r>
        <w:rPr>
          <w:rFonts w:hint="eastAsia" w:ascii="方正仿宋_GBK" w:hAnsi="方正仿宋_GBK" w:eastAsia="方正仿宋_GBK" w:cs="方正仿宋_GBK"/>
          <w:i w:val="0"/>
          <w:caps w:val="0"/>
          <w:color w:val="auto"/>
          <w:spacing w:val="0"/>
          <w:kern w:val="0"/>
          <w:sz w:val="32"/>
          <w:szCs w:val="32"/>
          <w:shd w:val="clear" w:fill="FFFFFF"/>
          <w:lang w:val="en-US" w:eastAsia="zh-CN" w:bidi="ar"/>
        </w:rPr>
        <w:t>公益性岗位报名登记表</w:t>
      </w:r>
    </w:p>
    <w:p>
      <w:pPr>
        <w:jc w:val="left"/>
        <w:rPr>
          <w:rFonts w:hint="eastAsia" w:ascii="方正仿宋_GBK" w:hAnsi="方正仿宋_GBK" w:eastAsia="方正仿宋_GBK" w:cs="方正仿宋_GBK"/>
          <w:sz w:val="32"/>
          <w:szCs w:val="32"/>
          <w:lang w:val="en-US" w:eastAsia="zh-CN"/>
        </w:rPr>
      </w:pP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shd w:val="clear" w:fill="FFFFFF"/>
        </w:rPr>
        <w:t>   </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right="0"/>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shd w:val="clear" w:fill="FFFFFF"/>
        </w:rPr>
        <w:t xml:space="preserve">   </w:t>
      </w:r>
      <w:r>
        <w:rPr>
          <w:rFonts w:hint="eastAsia" w:ascii="方正仿宋_GBK" w:hAnsi="方正仿宋_GBK" w:eastAsia="方正仿宋_GBK" w:cs="方正仿宋_GBK"/>
          <w:i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caps w:val="0"/>
          <w:color w:val="auto"/>
          <w:spacing w:val="0"/>
          <w:sz w:val="32"/>
          <w:szCs w:val="32"/>
          <w:shd w:val="clear" w:fill="FFFFFF"/>
        </w:rPr>
        <w:t>重庆市万州区陈家坝街道办事处</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val="0"/>
        <w:snapToGrid w:val="0"/>
        <w:spacing w:before="0" w:beforeAutospacing="0" w:after="0" w:afterAutospacing="0" w:line="600" w:lineRule="exact"/>
        <w:ind w:left="0" w:right="0" w:firstLine="645"/>
        <w:jc w:val="both"/>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i w:val="0"/>
          <w:caps w:val="0"/>
          <w:color w:val="auto"/>
          <w:spacing w:val="0"/>
          <w:sz w:val="32"/>
          <w:szCs w:val="32"/>
          <w:shd w:val="clear" w:fill="FFFFFF"/>
        </w:rPr>
        <w:t xml:space="preserve">                        </w:t>
      </w:r>
      <w:r>
        <w:rPr>
          <w:rFonts w:hint="eastAsia" w:ascii="方正仿宋_GBK" w:hAnsi="方正仿宋_GBK" w:eastAsia="方正仿宋_GBK" w:cs="方正仿宋_GBK"/>
          <w:i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caps w:val="0"/>
          <w:color w:val="auto"/>
          <w:spacing w:val="0"/>
          <w:sz w:val="32"/>
          <w:szCs w:val="32"/>
          <w:shd w:val="clear" w:fill="FFFFFF"/>
        </w:rPr>
        <w:t>2025年</w:t>
      </w:r>
      <w:r>
        <w:rPr>
          <w:rFonts w:hint="eastAsia" w:ascii="方正仿宋_GBK" w:hAnsi="方正仿宋_GBK" w:eastAsia="方正仿宋_GBK" w:cs="方正仿宋_GBK"/>
          <w:i w:val="0"/>
          <w:caps w:val="0"/>
          <w:color w:val="auto"/>
          <w:spacing w:val="0"/>
          <w:sz w:val="32"/>
          <w:szCs w:val="32"/>
          <w:shd w:val="clear" w:fill="FFFFFF"/>
          <w:lang w:val="en-US" w:eastAsia="zh-CN"/>
        </w:rPr>
        <w:t>10</w:t>
      </w:r>
      <w:r>
        <w:rPr>
          <w:rFonts w:hint="eastAsia" w:ascii="方正仿宋_GBK" w:hAnsi="方正仿宋_GBK" w:eastAsia="方正仿宋_GBK" w:cs="方正仿宋_GBK"/>
          <w:i w:val="0"/>
          <w:caps w:val="0"/>
          <w:color w:val="auto"/>
          <w:spacing w:val="0"/>
          <w:sz w:val="32"/>
          <w:szCs w:val="32"/>
          <w:shd w:val="clear" w:fill="FFFFFF"/>
        </w:rPr>
        <w:t>月</w:t>
      </w:r>
      <w:r>
        <w:rPr>
          <w:rFonts w:hint="eastAsia" w:ascii="方正仿宋_GBK" w:hAnsi="方正仿宋_GBK" w:eastAsia="方正仿宋_GBK" w:cs="方正仿宋_GBK"/>
          <w:i w:val="0"/>
          <w:caps w:val="0"/>
          <w:color w:val="auto"/>
          <w:spacing w:val="0"/>
          <w:sz w:val="32"/>
          <w:szCs w:val="32"/>
          <w:shd w:val="clear" w:fill="FFFFFF"/>
          <w:lang w:val="en-US" w:eastAsia="zh-CN"/>
        </w:rPr>
        <w:t>27</w:t>
      </w:r>
      <w:r>
        <w:rPr>
          <w:rFonts w:hint="eastAsia" w:ascii="方正仿宋_GBK" w:hAnsi="方正仿宋_GBK" w:eastAsia="方正仿宋_GBK" w:cs="方正仿宋_GBK"/>
          <w:i w:val="0"/>
          <w:caps w:val="0"/>
          <w:color w:val="auto"/>
          <w:spacing w:val="0"/>
          <w:sz w:val="32"/>
          <w:szCs w:val="32"/>
          <w:shd w:val="clear" w:fill="FFFFFF"/>
        </w:rPr>
        <w:t>日</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600" w:lineRule="exact"/>
        <w:ind w:left="0" w:right="0"/>
        <w:jc w:val="both"/>
        <w:textAlignment w:val="auto"/>
        <w:rPr>
          <w:rFonts w:hint="eastAsia" w:ascii="方正黑体_GBK" w:hAnsi="方正黑体_GBK" w:eastAsia="方正黑体_GBK" w:cs="方正黑体_GBK"/>
          <w:i w:val="0"/>
          <w:caps w:val="0"/>
          <w:color w:val="auto"/>
          <w:spacing w:val="30"/>
          <w:sz w:val="31"/>
          <w:szCs w:val="31"/>
          <w:lang w:val="en-US" w:eastAsia="zh-CN"/>
        </w:rPr>
      </w:pPr>
      <w:r>
        <w:rPr>
          <w:rFonts w:hint="eastAsia" w:ascii="方正仿宋_GBK" w:hAnsi="方正仿宋_GBK" w:eastAsia="方正仿宋_GBK" w:cs="方正仿宋_GBK"/>
          <w:i w:val="0"/>
          <w:caps w:val="0"/>
          <w:color w:val="auto"/>
          <w:spacing w:val="30"/>
          <w:sz w:val="31"/>
          <w:szCs w:val="31"/>
        </w:rPr>
        <w:t> </w:t>
      </w:r>
      <w:r>
        <w:rPr>
          <w:rFonts w:hint="eastAsia" w:ascii="方正黑体_GBK" w:hAnsi="方正黑体_GBK" w:eastAsia="方正黑体_GBK" w:cs="方正黑体_GBK"/>
          <w:i w:val="0"/>
          <w:caps w:val="0"/>
          <w:color w:val="auto"/>
          <w:spacing w:val="30"/>
          <w:sz w:val="31"/>
          <w:szCs w:val="31"/>
        </w:rPr>
        <w:t>附件</w:t>
      </w:r>
      <w:r>
        <w:rPr>
          <w:rFonts w:hint="eastAsia" w:ascii="方正黑体_GBK" w:hAnsi="方正黑体_GBK" w:eastAsia="方正黑体_GBK" w:cs="方正黑体_GBK"/>
          <w:i w:val="0"/>
          <w:caps w:val="0"/>
          <w:color w:val="auto"/>
          <w:spacing w:val="30"/>
          <w:sz w:val="31"/>
          <w:szCs w:val="31"/>
          <w:lang w:val="en-US" w:eastAsia="zh-CN"/>
        </w:rPr>
        <w:t>1</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600" w:lineRule="exact"/>
        <w:ind w:left="0" w:right="0"/>
        <w:jc w:val="both"/>
        <w:textAlignment w:val="auto"/>
        <w:rPr>
          <w:rFonts w:hint="eastAsia" w:ascii="方正黑体_GBK" w:hAnsi="方正黑体_GBK" w:eastAsia="方正黑体_GBK" w:cs="方正黑体_GBK"/>
          <w:i w:val="0"/>
          <w:caps w:val="0"/>
          <w:color w:val="auto"/>
          <w:spacing w:val="30"/>
          <w:sz w:val="31"/>
          <w:szCs w:val="31"/>
          <w:lang w:val="en-US" w:eastAsia="zh-CN"/>
        </w:rPr>
      </w:pP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600" w:lineRule="exact"/>
        <w:ind w:left="0" w:right="0" w:firstLine="1260" w:firstLineChars="300"/>
        <w:jc w:val="both"/>
        <w:textAlignment w:val="auto"/>
        <w:rPr>
          <w:rFonts w:hint="default" w:ascii="Calibri" w:hAnsi="Calibri" w:cs="Calibri"/>
          <w:color w:val="auto"/>
          <w:sz w:val="24"/>
          <w:szCs w:val="24"/>
        </w:rPr>
      </w:pPr>
      <w:r>
        <w:rPr>
          <w:rFonts w:hint="eastAsia" w:ascii="方正小标宋_GBK" w:hAnsi="方正小标宋_GBK" w:eastAsia="方正小标宋_GBK" w:cs="方正小标宋_GBK"/>
          <w:i w:val="0"/>
          <w:caps w:val="0"/>
          <w:color w:val="auto"/>
          <w:spacing w:val="30"/>
          <w:sz w:val="36"/>
          <w:szCs w:val="36"/>
          <w:shd w:val="clear" w:fill="FFFFFF"/>
        </w:rPr>
        <w:t>陈家坝街道2025年</w:t>
      </w:r>
      <w:r>
        <w:rPr>
          <w:rFonts w:hint="eastAsia" w:ascii="方正小标宋_GBK" w:hAnsi="方正小标宋_GBK" w:eastAsia="方正小标宋_GBK" w:cs="方正小标宋_GBK"/>
          <w:i w:val="0"/>
          <w:caps w:val="0"/>
          <w:color w:val="auto"/>
          <w:spacing w:val="30"/>
          <w:sz w:val="36"/>
          <w:szCs w:val="36"/>
          <w:shd w:val="clear" w:fill="FFFFFF"/>
          <w:lang w:val="en-US" w:eastAsia="zh-CN"/>
        </w:rPr>
        <w:t>10</w:t>
      </w:r>
      <w:r>
        <w:rPr>
          <w:rFonts w:hint="eastAsia" w:ascii="方正小标宋_GBK" w:hAnsi="方正小标宋_GBK" w:eastAsia="方正小标宋_GBK" w:cs="方正小标宋_GBK"/>
          <w:i w:val="0"/>
          <w:caps w:val="0"/>
          <w:color w:val="auto"/>
          <w:spacing w:val="30"/>
          <w:sz w:val="36"/>
          <w:szCs w:val="36"/>
          <w:shd w:val="clear" w:fill="FFFFFF"/>
        </w:rPr>
        <w:t>月</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600" w:lineRule="exact"/>
        <w:ind w:left="0" w:right="0" w:firstLine="420" w:firstLineChars="100"/>
        <w:jc w:val="both"/>
        <w:textAlignment w:val="auto"/>
        <w:rPr>
          <w:rFonts w:hint="default" w:ascii="Calibri" w:hAnsi="Calibri" w:cs="Calibri"/>
          <w:color w:val="auto"/>
          <w:sz w:val="24"/>
          <w:szCs w:val="24"/>
        </w:rPr>
      </w:pPr>
      <w:r>
        <w:rPr>
          <w:rFonts w:hint="eastAsia" w:ascii="方正小标宋_GBK" w:hAnsi="方正小标宋_GBK" w:eastAsia="方正小标宋_GBK" w:cs="方正小标宋_GBK"/>
          <w:i w:val="0"/>
          <w:caps w:val="0"/>
          <w:color w:val="auto"/>
          <w:spacing w:val="30"/>
          <w:sz w:val="36"/>
          <w:szCs w:val="36"/>
          <w:shd w:val="clear" w:fill="FFFFFF"/>
        </w:rPr>
        <w:t>全日制公益性岗位计划招聘一览表</w:t>
      </w:r>
    </w:p>
    <w:tbl>
      <w:tblPr>
        <w:tblStyle w:val="4"/>
        <w:tblW w:w="7635" w:type="dxa"/>
        <w:tblInd w:w="0"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480"/>
        <w:gridCol w:w="885"/>
        <w:gridCol w:w="840"/>
        <w:gridCol w:w="1005"/>
        <w:gridCol w:w="1800"/>
        <w:gridCol w:w="1365"/>
        <w:gridCol w:w="1260"/>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1841" w:hRule="atLeast"/>
        </w:trPr>
        <w:tc>
          <w:tcPr>
            <w:tcW w:w="480"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top"/>
          </w:tcPr>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600" w:lineRule="exact"/>
              <w:ind w:left="0" w:right="0"/>
              <w:jc w:val="center"/>
              <w:textAlignment w:val="auto"/>
              <w:rPr>
                <w:rFonts w:hint="default" w:ascii="Calibri" w:hAnsi="Calibri" w:cs="Calibri"/>
                <w:color w:val="auto"/>
                <w:sz w:val="24"/>
                <w:szCs w:val="24"/>
              </w:rPr>
            </w:pPr>
            <w:r>
              <w:rPr>
                <w:rStyle w:val="6"/>
                <w:rFonts w:hint="eastAsia" w:ascii="方正黑体_GBK" w:hAnsi="方正黑体_GBK" w:eastAsia="方正黑体_GBK" w:cs="方正黑体_GBK"/>
                <w:b/>
                <w:color w:val="auto"/>
                <w:spacing w:val="0"/>
                <w:sz w:val="24"/>
                <w:szCs w:val="24"/>
                <w:shd w:val="clear" w:fill="FFFFFF"/>
              </w:rPr>
              <w:t>序号</w:t>
            </w:r>
          </w:p>
        </w:tc>
        <w:tc>
          <w:tcPr>
            <w:tcW w:w="885" w:type="dxa"/>
            <w:tcBorders>
              <w:top w:val="single" w:color="auto" w:sz="6" w:space="0"/>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600" w:lineRule="exact"/>
              <w:ind w:left="0" w:right="0"/>
              <w:jc w:val="center"/>
              <w:textAlignment w:val="auto"/>
              <w:rPr>
                <w:rFonts w:hint="default" w:ascii="Calibri" w:hAnsi="Calibri" w:cs="Calibri"/>
                <w:color w:val="auto"/>
                <w:sz w:val="24"/>
                <w:szCs w:val="24"/>
              </w:rPr>
            </w:pPr>
            <w:r>
              <w:rPr>
                <w:rStyle w:val="6"/>
                <w:rFonts w:hint="eastAsia" w:ascii="方正黑体_GBK" w:hAnsi="方正黑体_GBK" w:eastAsia="方正黑体_GBK" w:cs="方正黑体_GBK"/>
                <w:b/>
                <w:color w:val="auto"/>
                <w:spacing w:val="0"/>
                <w:sz w:val="24"/>
                <w:szCs w:val="24"/>
                <w:shd w:val="clear" w:fill="FFFFFF"/>
              </w:rPr>
              <w:t>岗位</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600" w:lineRule="exact"/>
              <w:ind w:left="0" w:right="0"/>
              <w:jc w:val="center"/>
              <w:textAlignment w:val="auto"/>
              <w:rPr>
                <w:rFonts w:hint="default" w:ascii="Calibri" w:hAnsi="Calibri" w:cs="Calibri"/>
                <w:color w:val="auto"/>
                <w:sz w:val="24"/>
                <w:szCs w:val="24"/>
              </w:rPr>
            </w:pPr>
            <w:r>
              <w:rPr>
                <w:rStyle w:val="6"/>
                <w:rFonts w:hint="eastAsia" w:ascii="方正黑体_GBK" w:hAnsi="方正黑体_GBK" w:eastAsia="方正黑体_GBK" w:cs="方正黑体_GBK"/>
                <w:b/>
                <w:color w:val="auto"/>
                <w:spacing w:val="0"/>
                <w:sz w:val="24"/>
                <w:szCs w:val="24"/>
                <w:shd w:val="clear" w:fill="FFFFFF"/>
              </w:rPr>
              <w:t>名称</w:t>
            </w:r>
          </w:p>
        </w:tc>
        <w:tc>
          <w:tcPr>
            <w:tcW w:w="840" w:type="dxa"/>
            <w:tcBorders>
              <w:top w:val="single" w:color="auto" w:sz="6" w:space="0"/>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600" w:lineRule="exact"/>
              <w:ind w:left="0" w:right="0"/>
              <w:jc w:val="center"/>
              <w:textAlignment w:val="auto"/>
              <w:rPr>
                <w:rFonts w:hint="default" w:ascii="Calibri" w:hAnsi="Calibri" w:cs="Calibri"/>
                <w:color w:val="auto"/>
                <w:sz w:val="24"/>
                <w:szCs w:val="24"/>
              </w:rPr>
            </w:pPr>
            <w:r>
              <w:rPr>
                <w:rStyle w:val="6"/>
                <w:rFonts w:hint="eastAsia" w:ascii="方正黑体_GBK" w:hAnsi="方正黑体_GBK" w:eastAsia="方正黑体_GBK" w:cs="方正黑体_GBK"/>
                <w:b/>
                <w:color w:val="auto"/>
                <w:spacing w:val="0"/>
                <w:sz w:val="24"/>
                <w:szCs w:val="24"/>
                <w:shd w:val="clear" w:fill="FFFFFF"/>
              </w:rPr>
              <w:t>岗位</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600" w:lineRule="exact"/>
              <w:ind w:left="0" w:right="0"/>
              <w:jc w:val="center"/>
              <w:textAlignment w:val="auto"/>
              <w:rPr>
                <w:rFonts w:hint="default" w:ascii="Calibri" w:hAnsi="Calibri" w:cs="Calibri"/>
                <w:color w:val="auto"/>
                <w:sz w:val="24"/>
                <w:szCs w:val="24"/>
              </w:rPr>
            </w:pPr>
            <w:r>
              <w:rPr>
                <w:rStyle w:val="6"/>
                <w:rFonts w:hint="eastAsia" w:ascii="方正黑体_GBK" w:hAnsi="方正黑体_GBK" w:eastAsia="方正黑体_GBK" w:cs="方正黑体_GBK"/>
                <w:b/>
                <w:color w:val="auto"/>
                <w:spacing w:val="0"/>
                <w:sz w:val="24"/>
                <w:szCs w:val="24"/>
                <w:shd w:val="clear" w:fill="FFFFFF"/>
                <w:lang w:eastAsia="zh-CN"/>
              </w:rPr>
              <w:t>人数</w:t>
            </w:r>
          </w:p>
        </w:tc>
        <w:tc>
          <w:tcPr>
            <w:tcW w:w="1005" w:type="dxa"/>
            <w:tcBorders>
              <w:top w:val="single" w:color="auto" w:sz="6" w:space="0"/>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600" w:lineRule="exact"/>
              <w:ind w:left="0" w:right="0"/>
              <w:jc w:val="center"/>
              <w:textAlignment w:val="auto"/>
              <w:rPr>
                <w:rFonts w:hint="default" w:ascii="Calibri" w:hAnsi="Calibri" w:cs="Calibri"/>
                <w:color w:val="auto"/>
                <w:sz w:val="24"/>
                <w:szCs w:val="24"/>
              </w:rPr>
            </w:pPr>
            <w:r>
              <w:rPr>
                <w:rStyle w:val="6"/>
                <w:rFonts w:hint="eastAsia" w:ascii="方正黑体_GBK" w:hAnsi="方正黑体_GBK" w:eastAsia="方正黑体_GBK" w:cs="方正黑体_GBK"/>
                <w:b/>
                <w:color w:val="auto"/>
                <w:spacing w:val="0"/>
                <w:sz w:val="24"/>
                <w:szCs w:val="24"/>
                <w:shd w:val="clear" w:fill="FFFFFF"/>
              </w:rPr>
              <w:t>用工</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600" w:lineRule="exact"/>
              <w:ind w:left="0" w:right="0"/>
              <w:jc w:val="center"/>
              <w:textAlignment w:val="auto"/>
              <w:rPr>
                <w:rFonts w:hint="default" w:ascii="Calibri" w:hAnsi="Calibri" w:cs="Calibri"/>
                <w:color w:val="auto"/>
                <w:sz w:val="24"/>
                <w:szCs w:val="24"/>
              </w:rPr>
            </w:pPr>
            <w:r>
              <w:rPr>
                <w:rStyle w:val="6"/>
                <w:rFonts w:hint="eastAsia" w:ascii="方正黑体_GBK" w:hAnsi="方正黑体_GBK" w:eastAsia="方正黑体_GBK" w:cs="方正黑体_GBK"/>
                <w:b/>
                <w:color w:val="auto"/>
                <w:spacing w:val="0"/>
                <w:sz w:val="24"/>
                <w:szCs w:val="24"/>
                <w:shd w:val="clear" w:fill="FFFFFF"/>
              </w:rPr>
              <w:t>性质</w:t>
            </w:r>
          </w:p>
        </w:tc>
        <w:tc>
          <w:tcPr>
            <w:tcW w:w="1800" w:type="dxa"/>
            <w:tcBorders>
              <w:top w:val="single" w:color="auto" w:sz="6" w:space="0"/>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600" w:lineRule="exact"/>
              <w:ind w:left="0" w:right="0"/>
              <w:jc w:val="center"/>
              <w:textAlignment w:val="auto"/>
              <w:rPr>
                <w:rFonts w:hint="default" w:ascii="Calibri" w:hAnsi="Calibri" w:cs="Calibri"/>
                <w:color w:val="auto"/>
                <w:sz w:val="24"/>
                <w:szCs w:val="24"/>
              </w:rPr>
            </w:pPr>
            <w:r>
              <w:rPr>
                <w:rStyle w:val="6"/>
                <w:rFonts w:hint="eastAsia" w:ascii="方正黑体_GBK" w:hAnsi="方正黑体_GBK" w:eastAsia="方正黑体_GBK" w:cs="方正黑体_GBK"/>
                <w:b/>
                <w:color w:val="auto"/>
                <w:spacing w:val="0"/>
                <w:sz w:val="24"/>
                <w:szCs w:val="24"/>
                <w:shd w:val="clear" w:fill="FFFFFF"/>
              </w:rPr>
              <w:t>工作要求</w:t>
            </w:r>
          </w:p>
        </w:tc>
        <w:tc>
          <w:tcPr>
            <w:tcW w:w="1365" w:type="dxa"/>
            <w:tcBorders>
              <w:top w:val="single" w:color="auto" w:sz="6" w:space="0"/>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600" w:lineRule="exact"/>
              <w:ind w:left="0" w:right="0"/>
              <w:jc w:val="center"/>
              <w:textAlignment w:val="auto"/>
              <w:rPr>
                <w:rFonts w:hint="default" w:ascii="Calibri" w:hAnsi="Calibri" w:cs="Calibri"/>
                <w:color w:val="auto"/>
                <w:sz w:val="24"/>
                <w:szCs w:val="24"/>
              </w:rPr>
            </w:pPr>
            <w:r>
              <w:rPr>
                <w:rStyle w:val="6"/>
                <w:rFonts w:hint="eastAsia" w:ascii="方正黑体_GBK" w:hAnsi="方正黑体_GBK" w:eastAsia="方正黑体_GBK" w:cs="方正黑体_GBK"/>
                <w:b/>
                <w:color w:val="auto"/>
                <w:spacing w:val="0"/>
                <w:sz w:val="24"/>
                <w:szCs w:val="24"/>
                <w:shd w:val="clear" w:fill="FFFFFF"/>
              </w:rPr>
              <w:t>薪资待遇</w:t>
            </w:r>
          </w:p>
        </w:tc>
        <w:tc>
          <w:tcPr>
            <w:tcW w:w="1260" w:type="dxa"/>
            <w:tcBorders>
              <w:top w:val="single" w:color="auto" w:sz="6" w:space="0"/>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600" w:lineRule="exact"/>
              <w:ind w:left="0" w:right="0"/>
              <w:jc w:val="center"/>
              <w:textAlignment w:val="auto"/>
              <w:rPr>
                <w:rFonts w:hint="default" w:ascii="Calibri" w:hAnsi="Calibri" w:cs="Calibri"/>
                <w:color w:val="auto"/>
                <w:sz w:val="24"/>
                <w:szCs w:val="24"/>
              </w:rPr>
            </w:pPr>
            <w:r>
              <w:rPr>
                <w:rStyle w:val="6"/>
                <w:rFonts w:hint="eastAsia" w:ascii="方正黑体_GBK" w:hAnsi="方正黑体_GBK" w:eastAsia="方正黑体_GBK" w:cs="方正黑体_GBK"/>
                <w:b/>
                <w:color w:val="auto"/>
                <w:spacing w:val="0"/>
                <w:sz w:val="24"/>
                <w:szCs w:val="24"/>
                <w:shd w:val="clear" w:fill="FFFFFF"/>
              </w:rPr>
              <w:t>工作地点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trPr>
        <w:tc>
          <w:tcPr>
            <w:tcW w:w="480" w:type="dxa"/>
            <w:tcBorders>
              <w:top w:val="nil"/>
              <w:left w:val="single" w:color="auto" w:sz="6" w:space="0"/>
              <w:bottom w:val="single" w:color="auto" w:sz="6" w:space="0"/>
              <w:right w:val="single" w:color="auto" w:sz="6" w:space="0"/>
            </w:tcBorders>
            <w:shd w:val="clear" w:color="auto" w:fill="auto"/>
            <w:tcMar>
              <w:left w:w="105" w:type="dxa"/>
              <w:right w:w="105" w:type="dxa"/>
            </w:tcMar>
            <w:vAlign w:val="top"/>
          </w:tcPr>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600" w:lineRule="exact"/>
              <w:ind w:left="0" w:right="0"/>
              <w:textAlignment w:val="auto"/>
              <w:rPr>
                <w:rFonts w:hint="default" w:ascii="Calibri" w:hAnsi="Calibri" w:cs="Calibri"/>
                <w:color w:val="auto"/>
                <w:sz w:val="24"/>
                <w:szCs w:val="24"/>
              </w:rPr>
            </w:pPr>
            <w:r>
              <w:rPr>
                <w:rFonts w:hint="eastAsia" w:ascii="方正仿宋_GBK" w:hAnsi="方正仿宋_GBK" w:eastAsia="方正仿宋_GBK" w:cs="方正仿宋_GBK"/>
                <w:color w:val="auto"/>
                <w:spacing w:val="0"/>
                <w:sz w:val="28"/>
                <w:szCs w:val="28"/>
                <w:shd w:val="clear" w:fill="FFFFFF"/>
              </w:rPr>
              <w:t>1</w:t>
            </w:r>
          </w:p>
        </w:tc>
        <w:tc>
          <w:tcPr>
            <w:tcW w:w="88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600" w:lineRule="exact"/>
              <w:ind w:left="0" w:right="0"/>
              <w:textAlignment w:val="auto"/>
              <w:rPr>
                <w:rFonts w:hint="eastAsia" w:ascii="Calibri" w:hAnsi="Calibri" w:cs="Calibri" w:eastAsiaTheme="minorEastAsia"/>
                <w:color w:val="auto"/>
                <w:sz w:val="24"/>
                <w:szCs w:val="24"/>
                <w:lang w:eastAsia="zh-CN"/>
              </w:rPr>
            </w:pPr>
            <w:r>
              <w:rPr>
                <w:rFonts w:hint="eastAsia" w:ascii="方正仿宋_GBK" w:hAnsi="方正仿宋_GBK" w:eastAsia="方正仿宋_GBK" w:cs="方正仿宋_GBK"/>
                <w:color w:val="auto"/>
                <w:spacing w:val="0"/>
                <w:sz w:val="28"/>
                <w:szCs w:val="28"/>
                <w:shd w:val="clear" w:fill="FFFFFF"/>
                <w:lang w:eastAsia="zh-CN"/>
              </w:rPr>
              <w:t>就业社保协理</w:t>
            </w:r>
          </w:p>
        </w:tc>
        <w:tc>
          <w:tcPr>
            <w:tcW w:w="84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600" w:lineRule="exact"/>
              <w:ind w:left="0" w:right="0"/>
              <w:textAlignment w:val="auto"/>
              <w:rPr>
                <w:rFonts w:hint="default" w:ascii="Calibri" w:hAnsi="Calibri" w:cs="Calibri"/>
                <w:color w:val="auto"/>
                <w:sz w:val="24"/>
                <w:szCs w:val="24"/>
              </w:rPr>
            </w:pPr>
            <w:r>
              <w:rPr>
                <w:rFonts w:hint="eastAsia" w:ascii="方正仿宋_GBK" w:hAnsi="方正仿宋_GBK" w:eastAsia="方正仿宋_GBK" w:cs="方正仿宋_GBK"/>
                <w:color w:val="auto"/>
                <w:spacing w:val="0"/>
                <w:sz w:val="28"/>
                <w:szCs w:val="28"/>
                <w:shd w:val="clear" w:fill="FFFFFF"/>
              </w:rPr>
              <w:t>1</w:t>
            </w:r>
          </w:p>
        </w:tc>
        <w:tc>
          <w:tcPr>
            <w:tcW w:w="100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600" w:lineRule="exact"/>
              <w:ind w:left="0" w:right="0"/>
              <w:textAlignment w:val="auto"/>
              <w:rPr>
                <w:rFonts w:hint="default" w:ascii="Calibri" w:hAnsi="Calibri" w:cs="Calibri"/>
                <w:color w:val="auto"/>
                <w:sz w:val="24"/>
                <w:szCs w:val="24"/>
              </w:rPr>
            </w:pPr>
            <w:r>
              <w:rPr>
                <w:rFonts w:hint="eastAsia" w:ascii="方正仿宋_GBK" w:hAnsi="方正仿宋_GBK" w:eastAsia="方正仿宋_GBK" w:cs="方正仿宋_GBK"/>
                <w:color w:val="auto"/>
                <w:spacing w:val="0"/>
                <w:sz w:val="28"/>
                <w:szCs w:val="28"/>
                <w:shd w:val="clear" w:fill="FFFFFF"/>
              </w:rPr>
              <w:t>全日制</w:t>
            </w:r>
          </w:p>
        </w:tc>
        <w:tc>
          <w:tcPr>
            <w:tcW w:w="180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600" w:lineRule="exact"/>
              <w:ind w:left="0" w:right="0"/>
              <w:textAlignment w:val="auto"/>
              <w:rPr>
                <w:rFonts w:hint="default" w:ascii="Calibri" w:hAnsi="Calibri" w:cs="Calibri"/>
                <w:color w:val="auto"/>
                <w:sz w:val="24"/>
                <w:szCs w:val="24"/>
              </w:rPr>
            </w:pPr>
            <w:r>
              <w:rPr>
                <w:rFonts w:hint="eastAsia" w:ascii="方正仿宋_GBK" w:hAnsi="方正仿宋_GBK" w:eastAsia="方正仿宋_GBK" w:cs="方正仿宋_GBK"/>
                <w:color w:val="auto"/>
                <w:spacing w:val="0"/>
                <w:sz w:val="28"/>
                <w:szCs w:val="28"/>
                <w:shd w:val="clear" w:fill="FFFFFF"/>
              </w:rPr>
              <w:t>完成</w:t>
            </w:r>
            <w:r>
              <w:rPr>
                <w:rFonts w:hint="eastAsia" w:ascii="方正仿宋_GBK" w:hAnsi="方正仿宋_GBK" w:eastAsia="方正仿宋_GBK" w:cs="方正仿宋_GBK"/>
                <w:color w:val="auto"/>
                <w:spacing w:val="0"/>
                <w:sz w:val="28"/>
                <w:szCs w:val="28"/>
                <w:shd w:val="clear" w:fill="FFFFFF"/>
                <w:lang w:eastAsia="zh-CN"/>
              </w:rPr>
              <w:t>就业和社保</w:t>
            </w:r>
            <w:r>
              <w:rPr>
                <w:rFonts w:hint="eastAsia" w:ascii="方正仿宋_GBK" w:hAnsi="方正仿宋_GBK" w:eastAsia="方正仿宋_GBK" w:cs="方正仿宋_GBK"/>
                <w:color w:val="auto"/>
                <w:spacing w:val="0"/>
                <w:sz w:val="28"/>
                <w:szCs w:val="28"/>
                <w:shd w:val="clear" w:fill="FFFFFF"/>
              </w:rPr>
              <w:t>相关工作</w:t>
            </w:r>
          </w:p>
        </w:tc>
        <w:tc>
          <w:tcPr>
            <w:tcW w:w="1365"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600" w:lineRule="exact"/>
              <w:ind w:left="0" w:right="0"/>
              <w:textAlignment w:val="auto"/>
              <w:rPr>
                <w:rFonts w:hint="default" w:ascii="Calibri" w:hAnsi="Calibri" w:cs="Calibri"/>
                <w:color w:val="auto"/>
                <w:sz w:val="24"/>
                <w:szCs w:val="24"/>
              </w:rPr>
            </w:pPr>
            <w:r>
              <w:rPr>
                <w:rFonts w:hint="eastAsia" w:ascii="方正仿宋_GBK" w:hAnsi="方正仿宋_GBK" w:eastAsia="方正仿宋_GBK" w:cs="方正仿宋_GBK"/>
                <w:color w:val="auto"/>
                <w:spacing w:val="0"/>
                <w:sz w:val="28"/>
                <w:szCs w:val="28"/>
                <w:shd w:val="clear" w:fill="FFFFFF"/>
              </w:rPr>
              <w:t>2330元/月（含五险）</w:t>
            </w:r>
          </w:p>
        </w:tc>
        <w:tc>
          <w:tcPr>
            <w:tcW w:w="1260" w:type="dxa"/>
            <w:tcBorders>
              <w:top w:val="nil"/>
              <w:left w:val="nil"/>
              <w:bottom w:val="single" w:color="auto" w:sz="6" w:space="0"/>
              <w:right w:val="single" w:color="auto" w:sz="6" w:space="0"/>
            </w:tcBorders>
            <w:shd w:val="clear" w:color="auto" w:fill="auto"/>
            <w:tcMar>
              <w:left w:w="105" w:type="dxa"/>
              <w:right w:w="105" w:type="dxa"/>
            </w:tcMar>
            <w:vAlign w:val="top"/>
          </w:tcPr>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600" w:lineRule="exact"/>
              <w:ind w:left="0" w:right="0"/>
              <w:textAlignment w:val="auto"/>
              <w:rPr>
                <w:rFonts w:hint="eastAsia" w:ascii="Calibri" w:hAnsi="Calibri" w:cs="Calibri" w:eastAsiaTheme="minorEastAsia"/>
                <w:color w:val="auto"/>
                <w:sz w:val="24"/>
                <w:szCs w:val="24"/>
                <w:lang w:eastAsia="zh-CN"/>
              </w:rPr>
            </w:pPr>
            <w:r>
              <w:rPr>
                <w:rFonts w:hint="eastAsia" w:ascii="方正仿宋_GBK" w:hAnsi="方正仿宋_GBK" w:eastAsia="方正仿宋_GBK" w:cs="方正仿宋_GBK"/>
                <w:color w:val="auto"/>
                <w:spacing w:val="0"/>
                <w:sz w:val="28"/>
                <w:szCs w:val="28"/>
                <w:shd w:val="clear" w:fill="FFFFFF"/>
                <w:lang w:eastAsia="zh-CN"/>
              </w:rPr>
              <w:t>陈家坝街道辖区</w:t>
            </w:r>
          </w:p>
        </w:tc>
      </w:tr>
    </w:tbl>
    <w:p>
      <w:pPr>
        <w:keepNext w:val="0"/>
        <w:keepLines w:val="0"/>
        <w:pageBreakBefore w:val="0"/>
        <w:widowControl w:val="0"/>
        <w:kinsoku/>
        <w:overflowPunct/>
        <w:topLinePunct w:val="0"/>
        <w:autoSpaceDE/>
        <w:autoSpaceDN/>
        <w:bidi w:val="0"/>
        <w:adjustRightInd w:val="0"/>
        <w:snapToGrid w:val="0"/>
        <w:spacing w:line="600" w:lineRule="exact"/>
        <w:textAlignment w:val="auto"/>
        <w:rPr>
          <w:color w:val="auto"/>
        </w:rPr>
      </w:pPr>
    </w:p>
    <w:p>
      <w:pPr>
        <w:keepNext w:val="0"/>
        <w:keepLines w:val="0"/>
        <w:pageBreakBefore w:val="0"/>
        <w:widowControl w:val="0"/>
        <w:kinsoku/>
        <w:overflowPunct/>
        <w:topLinePunct w:val="0"/>
        <w:autoSpaceDE/>
        <w:autoSpaceDN/>
        <w:bidi w:val="0"/>
        <w:adjustRightInd w:val="0"/>
        <w:snapToGrid w:val="0"/>
        <w:spacing w:line="600" w:lineRule="exact"/>
        <w:textAlignment w:val="auto"/>
        <w:rPr>
          <w:color w:val="auto"/>
        </w:rPr>
      </w:pPr>
    </w:p>
    <w:p>
      <w:pPr>
        <w:keepNext w:val="0"/>
        <w:keepLines w:val="0"/>
        <w:pageBreakBefore w:val="0"/>
        <w:widowControl w:val="0"/>
        <w:kinsoku/>
        <w:overflowPunct/>
        <w:topLinePunct w:val="0"/>
        <w:autoSpaceDE/>
        <w:autoSpaceDN/>
        <w:bidi w:val="0"/>
        <w:adjustRightInd w:val="0"/>
        <w:snapToGrid w:val="0"/>
        <w:spacing w:line="600" w:lineRule="exact"/>
        <w:textAlignment w:val="auto"/>
        <w:rPr>
          <w:color w:val="auto"/>
        </w:rPr>
      </w:pPr>
    </w:p>
    <w:p>
      <w:pPr>
        <w:keepNext w:val="0"/>
        <w:keepLines w:val="0"/>
        <w:pageBreakBefore w:val="0"/>
        <w:widowControl w:val="0"/>
        <w:kinsoku/>
        <w:overflowPunct/>
        <w:topLinePunct w:val="0"/>
        <w:autoSpaceDE/>
        <w:autoSpaceDN/>
        <w:bidi w:val="0"/>
        <w:adjustRightInd w:val="0"/>
        <w:snapToGrid w:val="0"/>
        <w:spacing w:line="600" w:lineRule="exact"/>
        <w:textAlignment w:val="auto"/>
        <w:rPr>
          <w:color w:val="auto"/>
        </w:rPr>
      </w:pPr>
    </w:p>
    <w:p>
      <w:pPr>
        <w:keepNext w:val="0"/>
        <w:keepLines w:val="0"/>
        <w:pageBreakBefore w:val="0"/>
        <w:widowControl w:val="0"/>
        <w:kinsoku/>
        <w:overflowPunct/>
        <w:topLinePunct w:val="0"/>
        <w:autoSpaceDE/>
        <w:autoSpaceDN/>
        <w:bidi w:val="0"/>
        <w:adjustRightInd w:val="0"/>
        <w:snapToGrid w:val="0"/>
        <w:spacing w:line="600" w:lineRule="exact"/>
        <w:textAlignment w:val="auto"/>
        <w:rPr>
          <w:color w:val="auto"/>
        </w:rPr>
      </w:pPr>
    </w:p>
    <w:p>
      <w:pPr>
        <w:keepNext w:val="0"/>
        <w:keepLines w:val="0"/>
        <w:pageBreakBefore w:val="0"/>
        <w:widowControl w:val="0"/>
        <w:kinsoku/>
        <w:overflowPunct/>
        <w:topLinePunct w:val="0"/>
        <w:autoSpaceDE/>
        <w:autoSpaceDN/>
        <w:bidi w:val="0"/>
        <w:adjustRightInd w:val="0"/>
        <w:snapToGrid w:val="0"/>
        <w:spacing w:line="600" w:lineRule="exact"/>
        <w:textAlignment w:val="auto"/>
        <w:rPr>
          <w:color w:val="auto"/>
        </w:rPr>
      </w:pPr>
    </w:p>
    <w:p>
      <w:pPr>
        <w:keepNext w:val="0"/>
        <w:keepLines w:val="0"/>
        <w:pageBreakBefore w:val="0"/>
        <w:widowControl w:val="0"/>
        <w:kinsoku/>
        <w:overflowPunct/>
        <w:topLinePunct w:val="0"/>
        <w:autoSpaceDE/>
        <w:autoSpaceDN/>
        <w:bidi w:val="0"/>
        <w:adjustRightInd w:val="0"/>
        <w:snapToGrid w:val="0"/>
        <w:spacing w:line="600" w:lineRule="exact"/>
        <w:textAlignment w:val="auto"/>
        <w:rPr>
          <w:color w:val="auto"/>
        </w:rPr>
      </w:pPr>
    </w:p>
    <w:p>
      <w:pPr>
        <w:keepNext w:val="0"/>
        <w:keepLines w:val="0"/>
        <w:pageBreakBefore w:val="0"/>
        <w:widowControl w:val="0"/>
        <w:kinsoku/>
        <w:overflowPunct/>
        <w:topLinePunct w:val="0"/>
        <w:autoSpaceDE/>
        <w:autoSpaceDN/>
        <w:bidi w:val="0"/>
        <w:adjustRightInd w:val="0"/>
        <w:snapToGrid w:val="0"/>
        <w:spacing w:line="600" w:lineRule="exact"/>
        <w:textAlignment w:val="auto"/>
        <w:rPr>
          <w:color w:val="auto"/>
        </w:rPr>
      </w:pPr>
    </w:p>
    <w:p>
      <w:pPr>
        <w:keepNext w:val="0"/>
        <w:keepLines w:val="0"/>
        <w:pageBreakBefore w:val="0"/>
        <w:widowControl w:val="0"/>
        <w:kinsoku/>
        <w:overflowPunct/>
        <w:topLinePunct w:val="0"/>
        <w:autoSpaceDE/>
        <w:autoSpaceDN/>
        <w:bidi w:val="0"/>
        <w:adjustRightInd w:val="0"/>
        <w:snapToGrid w:val="0"/>
        <w:spacing w:line="600" w:lineRule="exact"/>
        <w:textAlignment w:val="auto"/>
        <w:rPr>
          <w:color w:val="auto"/>
        </w:rPr>
      </w:pPr>
    </w:p>
    <w:p>
      <w:pPr>
        <w:keepNext w:val="0"/>
        <w:keepLines w:val="0"/>
        <w:pageBreakBefore w:val="0"/>
        <w:widowControl w:val="0"/>
        <w:kinsoku/>
        <w:overflowPunct/>
        <w:topLinePunct w:val="0"/>
        <w:autoSpaceDE/>
        <w:autoSpaceDN/>
        <w:bidi w:val="0"/>
        <w:adjustRightInd w:val="0"/>
        <w:snapToGrid w:val="0"/>
        <w:spacing w:line="600" w:lineRule="exact"/>
        <w:textAlignment w:val="auto"/>
        <w:rPr>
          <w:color w:val="auto"/>
        </w:rPr>
      </w:pPr>
    </w:p>
    <w:p>
      <w:pPr>
        <w:keepNext w:val="0"/>
        <w:keepLines w:val="0"/>
        <w:pageBreakBefore w:val="0"/>
        <w:widowControl w:val="0"/>
        <w:kinsoku/>
        <w:overflowPunct/>
        <w:topLinePunct w:val="0"/>
        <w:autoSpaceDE/>
        <w:autoSpaceDN/>
        <w:bidi w:val="0"/>
        <w:adjustRightInd w:val="0"/>
        <w:snapToGrid w:val="0"/>
        <w:spacing w:line="600" w:lineRule="exact"/>
        <w:textAlignment w:val="auto"/>
        <w:rPr>
          <w:color w:val="auto"/>
        </w:rPr>
      </w:pPr>
    </w:p>
    <w:p>
      <w:pPr>
        <w:keepNext w:val="0"/>
        <w:keepLines w:val="0"/>
        <w:pageBreakBefore w:val="0"/>
        <w:widowControl w:val="0"/>
        <w:kinsoku/>
        <w:overflowPunct/>
        <w:topLinePunct w:val="0"/>
        <w:autoSpaceDE/>
        <w:autoSpaceDN/>
        <w:bidi w:val="0"/>
        <w:adjustRightInd w:val="0"/>
        <w:snapToGrid w:val="0"/>
        <w:spacing w:line="600" w:lineRule="exact"/>
        <w:textAlignment w:val="auto"/>
        <w:rPr>
          <w:color w:val="auto"/>
        </w:rPr>
      </w:pPr>
    </w:p>
    <w:p>
      <w:pPr>
        <w:keepNext w:val="0"/>
        <w:keepLines w:val="0"/>
        <w:pageBreakBefore w:val="0"/>
        <w:widowControl w:val="0"/>
        <w:kinsoku/>
        <w:overflowPunct/>
        <w:topLinePunct w:val="0"/>
        <w:autoSpaceDE/>
        <w:autoSpaceDN/>
        <w:bidi w:val="0"/>
        <w:adjustRightInd w:val="0"/>
        <w:snapToGrid w:val="0"/>
        <w:spacing w:line="600" w:lineRule="exact"/>
        <w:textAlignment w:val="auto"/>
        <w:rPr>
          <w:color w:val="auto"/>
        </w:rPr>
      </w:pP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600" w:lineRule="exact"/>
        <w:ind w:left="0" w:right="0"/>
        <w:jc w:val="both"/>
        <w:textAlignment w:val="auto"/>
        <w:rPr>
          <w:rFonts w:hint="eastAsia" w:ascii="方正黑体_GBK" w:hAnsi="方正黑体_GBK" w:eastAsia="方正黑体_GBK" w:cs="方正黑体_GBK"/>
          <w:i w:val="0"/>
          <w:caps w:val="0"/>
          <w:color w:val="auto"/>
          <w:spacing w:val="30"/>
          <w:sz w:val="31"/>
          <w:szCs w:val="31"/>
          <w:lang w:val="en-US" w:eastAsia="zh-CN"/>
        </w:rPr>
      </w:pPr>
      <w:r>
        <w:rPr>
          <w:rFonts w:hint="eastAsia" w:ascii="方正黑体_GBK" w:hAnsi="方正黑体_GBK" w:eastAsia="方正黑体_GBK" w:cs="方正黑体_GBK"/>
          <w:i w:val="0"/>
          <w:caps w:val="0"/>
          <w:color w:val="auto"/>
          <w:spacing w:val="30"/>
          <w:sz w:val="31"/>
          <w:szCs w:val="31"/>
          <w:lang w:eastAsia="zh-CN"/>
        </w:rPr>
        <w:t>附件</w:t>
      </w:r>
      <w:r>
        <w:rPr>
          <w:rFonts w:hint="eastAsia" w:ascii="方正黑体_GBK" w:hAnsi="方正黑体_GBK" w:eastAsia="方正黑体_GBK" w:cs="方正黑体_GBK"/>
          <w:i w:val="0"/>
          <w:caps w:val="0"/>
          <w:color w:val="auto"/>
          <w:spacing w:val="30"/>
          <w:sz w:val="31"/>
          <w:szCs w:val="31"/>
          <w:lang w:val="en-US" w:eastAsia="zh-CN"/>
        </w:rPr>
        <w:t>2</w:t>
      </w:r>
    </w:p>
    <w:p>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公益性岗位报名登记表</w:t>
      </w:r>
    </w:p>
    <w:p>
      <w:pPr>
        <w:pStyle w:val="2"/>
        <w:rPr>
          <w:rFonts w:hint="eastAsia"/>
        </w:rPr>
      </w:pPr>
    </w:p>
    <w:tbl>
      <w:tblPr>
        <w:tblStyle w:val="4"/>
        <w:tblW w:w="86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7"/>
        <w:gridCol w:w="1250"/>
        <w:gridCol w:w="934"/>
        <w:gridCol w:w="1506"/>
        <w:gridCol w:w="858"/>
        <w:gridCol w:w="1003"/>
        <w:gridCol w:w="1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679" w:hRule="atLeast"/>
          <w:jc w:val="center"/>
        </w:trPr>
        <w:tc>
          <w:tcPr>
            <w:tcW w:w="126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sz w:val="24"/>
              </w:rPr>
            </w:pPr>
            <w:r>
              <w:rPr>
                <w:rFonts w:eastAsia="方正仿宋_GBK"/>
                <w:sz w:val="24"/>
              </w:rPr>
              <w:t>姓 名</w:t>
            </w:r>
          </w:p>
        </w:tc>
        <w:tc>
          <w:tcPr>
            <w:tcW w:w="125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both"/>
              <w:rPr>
                <w:rFonts w:hint="default" w:eastAsia="方正仿宋_GBK"/>
                <w:sz w:val="24"/>
                <w:lang w:val="en-US" w:eastAsia="zh-CN"/>
              </w:rPr>
            </w:pPr>
            <w:r>
              <w:rPr>
                <w:rFonts w:hint="eastAsia" w:eastAsia="方正仿宋_GBK"/>
                <w:sz w:val="24"/>
                <w:lang w:val="en-US" w:eastAsia="zh-CN"/>
              </w:rPr>
              <w:t xml:space="preserve"> </w:t>
            </w:r>
          </w:p>
        </w:tc>
        <w:tc>
          <w:tcPr>
            <w:tcW w:w="93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sz w:val="24"/>
              </w:rPr>
            </w:pPr>
            <w:r>
              <w:rPr>
                <w:rFonts w:eastAsia="方正仿宋_GBK"/>
                <w:sz w:val="24"/>
              </w:rPr>
              <w:t>性 别</w:t>
            </w:r>
          </w:p>
        </w:tc>
        <w:tc>
          <w:tcPr>
            <w:tcW w:w="150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eastAsia="方正仿宋_GBK"/>
                <w:sz w:val="24"/>
                <w:lang w:eastAsia="zh-CN"/>
              </w:rPr>
            </w:pPr>
          </w:p>
        </w:tc>
        <w:tc>
          <w:tcPr>
            <w:tcW w:w="858"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sz w:val="24"/>
              </w:rPr>
            </w:pPr>
            <w:r>
              <w:rPr>
                <w:rFonts w:eastAsia="方正仿宋_GBK"/>
                <w:sz w:val="24"/>
              </w:rPr>
              <w:t>籍 贯</w:t>
            </w:r>
          </w:p>
        </w:tc>
        <w:tc>
          <w:tcPr>
            <w:tcW w:w="1003"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eastAsia="方正仿宋_GBK"/>
                <w:spacing w:val="-20"/>
                <w:sz w:val="24"/>
                <w:lang w:eastAsia="zh-CN"/>
              </w:rPr>
            </w:pPr>
          </w:p>
        </w:tc>
        <w:tc>
          <w:tcPr>
            <w:tcW w:w="1818"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auto"/>
              <w:jc w:val="both"/>
              <w:rPr>
                <w:rFonts w:hint="eastAsia" w:eastAsia="方正仿宋_GBK"/>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733" w:hRule="atLeast"/>
          <w:jc w:val="center"/>
        </w:trPr>
        <w:tc>
          <w:tcPr>
            <w:tcW w:w="126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sz w:val="24"/>
              </w:rPr>
            </w:pPr>
            <w:r>
              <w:rPr>
                <w:rFonts w:eastAsia="方正仿宋_GBK"/>
                <w:sz w:val="24"/>
              </w:rPr>
              <w:t>身份</w:t>
            </w:r>
          </w:p>
          <w:p>
            <w:pPr>
              <w:spacing w:line="360" w:lineRule="exact"/>
              <w:jc w:val="center"/>
              <w:rPr>
                <w:rFonts w:eastAsia="方正仿宋_GBK"/>
                <w:sz w:val="24"/>
              </w:rPr>
            </w:pPr>
            <w:r>
              <w:rPr>
                <w:rFonts w:eastAsia="方正仿宋_GBK"/>
                <w:sz w:val="24"/>
              </w:rPr>
              <w:t>证号码</w:t>
            </w:r>
          </w:p>
        </w:tc>
        <w:tc>
          <w:tcPr>
            <w:tcW w:w="5551" w:type="dxa"/>
            <w:gridSpan w:val="5"/>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default" w:eastAsia="方正仿宋_GBK"/>
                <w:sz w:val="24"/>
                <w:lang w:val="en-US" w:eastAsia="zh-CN"/>
              </w:rPr>
            </w:pPr>
          </w:p>
        </w:tc>
        <w:tc>
          <w:tcPr>
            <w:tcW w:w="181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left"/>
              <w:rPr>
                <w:rFonts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851" w:hRule="atLeast"/>
          <w:jc w:val="center"/>
        </w:trPr>
        <w:tc>
          <w:tcPr>
            <w:tcW w:w="126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sz w:val="24"/>
              </w:rPr>
            </w:pPr>
            <w:r>
              <w:rPr>
                <w:rFonts w:eastAsia="方正仿宋_GBK"/>
                <w:sz w:val="24"/>
              </w:rPr>
              <w:t>文化</w:t>
            </w:r>
          </w:p>
          <w:p>
            <w:pPr>
              <w:spacing w:line="360" w:lineRule="exact"/>
              <w:jc w:val="center"/>
              <w:rPr>
                <w:rFonts w:eastAsia="方正仿宋_GBK"/>
                <w:sz w:val="24"/>
              </w:rPr>
            </w:pPr>
            <w:r>
              <w:rPr>
                <w:rFonts w:eastAsia="方正仿宋_GBK"/>
                <w:sz w:val="24"/>
              </w:rPr>
              <w:t>程度</w:t>
            </w:r>
          </w:p>
        </w:tc>
        <w:tc>
          <w:tcPr>
            <w:tcW w:w="218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jc w:val="both"/>
              <w:rPr>
                <w:rFonts w:hint="default" w:eastAsia="方正仿宋_GBK"/>
                <w:sz w:val="24"/>
                <w:lang w:val="en-US" w:eastAsia="zh-CN"/>
              </w:rPr>
            </w:pPr>
          </w:p>
        </w:tc>
        <w:tc>
          <w:tcPr>
            <w:tcW w:w="150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spacing w:val="-20"/>
                <w:sz w:val="24"/>
              </w:rPr>
            </w:pPr>
            <w:r>
              <w:rPr>
                <w:rFonts w:eastAsia="方正仿宋_GBK"/>
                <w:sz w:val="24"/>
              </w:rPr>
              <w:t>何时何</w:t>
            </w:r>
            <w:r>
              <w:rPr>
                <w:rFonts w:hint="eastAsia" w:eastAsia="方正仿宋_GBK"/>
                <w:sz w:val="24"/>
              </w:rPr>
              <w:t>院校</w:t>
            </w:r>
            <w:r>
              <w:rPr>
                <w:rFonts w:eastAsia="方正仿宋_GBK"/>
                <w:sz w:val="24"/>
              </w:rPr>
              <w:t>何专业毕业</w:t>
            </w:r>
          </w:p>
        </w:tc>
        <w:tc>
          <w:tcPr>
            <w:tcW w:w="1861"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jc w:val="both"/>
              <w:rPr>
                <w:rFonts w:hint="default"/>
                <w:lang w:val="en-US" w:eastAsia="zh-CN"/>
              </w:rPr>
            </w:pPr>
          </w:p>
        </w:tc>
        <w:tc>
          <w:tcPr>
            <w:tcW w:w="181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left"/>
              <w:rPr>
                <w:rFonts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883" w:hRule="atLeast"/>
          <w:jc w:val="center"/>
        </w:trPr>
        <w:tc>
          <w:tcPr>
            <w:tcW w:w="126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sz w:val="24"/>
              </w:rPr>
            </w:pPr>
            <w:r>
              <w:rPr>
                <w:rFonts w:eastAsia="方正仿宋_GBK"/>
                <w:sz w:val="24"/>
              </w:rPr>
              <w:t>家庭</w:t>
            </w:r>
          </w:p>
          <w:p>
            <w:pPr>
              <w:spacing w:line="360" w:lineRule="exact"/>
              <w:jc w:val="center"/>
              <w:rPr>
                <w:rFonts w:eastAsia="方正仿宋_GBK"/>
                <w:sz w:val="24"/>
              </w:rPr>
            </w:pPr>
            <w:r>
              <w:rPr>
                <w:rFonts w:eastAsia="方正仿宋_GBK"/>
                <w:sz w:val="24"/>
              </w:rPr>
              <w:t>住址</w:t>
            </w:r>
          </w:p>
        </w:tc>
        <w:tc>
          <w:tcPr>
            <w:tcW w:w="2184"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default" w:eastAsia="方正仿宋_GBK"/>
                <w:sz w:val="24"/>
                <w:lang w:val="en-US" w:eastAsia="zh-CN"/>
              </w:rPr>
            </w:pPr>
          </w:p>
        </w:tc>
        <w:tc>
          <w:tcPr>
            <w:tcW w:w="1506"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eastAsia="方正仿宋_GBK"/>
                <w:sz w:val="24"/>
              </w:rPr>
            </w:pPr>
            <w:r>
              <w:rPr>
                <w:rFonts w:eastAsia="方正仿宋_GBK"/>
                <w:sz w:val="24"/>
              </w:rPr>
              <w:t>联系</w:t>
            </w:r>
          </w:p>
          <w:p>
            <w:pPr>
              <w:spacing w:line="360" w:lineRule="exact"/>
              <w:jc w:val="center"/>
              <w:rPr>
                <w:rFonts w:eastAsia="方正仿宋_GBK"/>
                <w:sz w:val="24"/>
              </w:rPr>
            </w:pPr>
            <w:r>
              <w:rPr>
                <w:rFonts w:eastAsia="方正仿宋_GBK"/>
                <w:sz w:val="24"/>
              </w:rPr>
              <w:t>电话</w:t>
            </w:r>
          </w:p>
        </w:tc>
        <w:tc>
          <w:tcPr>
            <w:tcW w:w="1861"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exact"/>
              <w:rPr>
                <w:rFonts w:hint="default" w:eastAsia="方正仿宋_GBK"/>
                <w:sz w:val="24"/>
                <w:lang w:val="en-US" w:eastAsia="zh-CN"/>
              </w:rPr>
            </w:pPr>
          </w:p>
        </w:tc>
        <w:tc>
          <w:tcPr>
            <w:tcW w:w="181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left"/>
              <w:rPr>
                <w:rFonts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1890" w:hRule="atLeast"/>
          <w:jc w:val="center"/>
        </w:trPr>
        <w:tc>
          <w:tcPr>
            <w:tcW w:w="126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400" w:lineRule="exact"/>
              <w:jc w:val="center"/>
              <w:rPr>
                <w:rFonts w:hint="eastAsia" w:ascii="方正仿宋_GBK" w:hAnsi="楷体" w:eastAsia="方正仿宋_GBK" w:cs="楷体"/>
                <w:kern w:val="2"/>
                <w:sz w:val="28"/>
                <w:szCs w:val="28"/>
                <w:lang w:val="en-US" w:eastAsia="zh-CN" w:bidi="ar-SA"/>
              </w:rPr>
            </w:pPr>
            <w:r>
              <w:rPr>
                <w:rFonts w:hint="eastAsia" w:ascii="方正仿宋_GBK" w:hAnsi="楷体" w:eastAsia="方正仿宋_GBK" w:cs="楷体"/>
                <w:sz w:val="28"/>
                <w:szCs w:val="28"/>
              </w:rPr>
              <w:t>人员类别</w:t>
            </w:r>
          </w:p>
        </w:tc>
        <w:tc>
          <w:tcPr>
            <w:tcW w:w="7369" w:type="dxa"/>
            <w:gridSpan w:val="6"/>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left"/>
              <w:rPr>
                <w:rFonts w:hint="eastAsia" w:ascii="方正仿宋_GBK" w:hAnsi="楷体" w:eastAsia="方正仿宋_GBK" w:cs="楷体"/>
                <w:kern w:val="2"/>
                <w:sz w:val="21"/>
                <w:szCs w:val="21"/>
                <w:lang w:val="en-US" w:eastAsia="zh-CN" w:bidi="ar-SA"/>
              </w:rPr>
            </w:pPr>
            <w:r>
              <w:rPr>
                <w:rFonts w:hint="eastAsia" w:ascii="方正仿宋_GBK" w:hAnsi="楷体" w:eastAsia="方正仿宋_GBK" w:cs="楷体"/>
                <w:szCs w:val="21"/>
                <w:lang w:eastAsia="zh-CN"/>
              </w:rPr>
              <w:t>□“</w:t>
            </w:r>
            <w:r>
              <w:rPr>
                <w:rFonts w:hint="eastAsia" w:ascii="方正仿宋_GBK" w:hAnsi="楷体" w:eastAsia="方正仿宋_GBK" w:cs="楷体"/>
                <w:szCs w:val="21"/>
                <w:lang w:val="en-US" w:eastAsia="zh-CN"/>
              </w:rPr>
              <w:t>4050”人员</w:t>
            </w:r>
            <w:r>
              <w:rPr>
                <w:rFonts w:hint="eastAsia" w:ascii="方正仿宋_GBK" w:hAnsi="楷体" w:eastAsia="方正仿宋_GBK" w:cs="楷体"/>
                <w:szCs w:val="21"/>
              </w:rPr>
              <w:t>、</w:t>
            </w:r>
            <w:r>
              <w:rPr>
                <w:rFonts w:hint="eastAsia" w:ascii="方正仿宋_GBK" w:hAnsi="楷体" w:eastAsia="方正仿宋_GBK" w:cs="楷体"/>
                <w:szCs w:val="21"/>
                <w:lang w:eastAsia="zh-CN"/>
              </w:rPr>
              <w:t>□</w:t>
            </w:r>
            <w:r>
              <w:rPr>
                <w:rFonts w:hint="eastAsia" w:ascii="方正仿宋_GBK" w:hAnsi="楷体" w:eastAsia="方正仿宋_GBK" w:cs="楷体"/>
                <w:szCs w:val="21"/>
              </w:rPr>
              <w:t>低保家庭人员、</w:t>
            </w:r>
            <w:r>
              <w:rPr>
                <w:rFonts w:hint="eastAsia" w:ascii="方正仿宋_GBK" w:hAnsi="楷体" w:eastAsia="方正仿宋_GBK" w:cs="楷体"/>
                <w:szCs w:val="21"/>
                <w:lang w:eastAsia="zh-CN"/>
              </w:rPr>
              <w:t>□</w:t>
            </w:r>
            <w:r>
              <w:rPr>
                <w:rFonts w:hint="eastAsia" w:ascii="方正仿宋_GBK" w:hAnsi="楷体" w:eastAsia="方正仿宋_GBK" w:cs="楷体"/>
                <w:szCs w:val="21"/>
              </w:rPr>
              <w:t>零就业家庭人员、</w:t>
            </w:r>
            <w:r>
              <w:rPr>
                <w:rFonts w:hint="eastAsia" w:ascii="方正仿宋_GBK" w:hAnsi="楷体" w:eastAsia="方正仿宋_GBK" w:cs="楷体"/>
                <w:szCs w:val="21"/>
                <w:lang w:eastAsia="zh-CN"/>
              </w:rPr>
              <w:t>□</w:t>
            </w:r>
            <w:r>
              <w:rPr>
                <w:rFonts w:hint="eastAsia" w:ascii="方正仿宋_GBK" w:hAnsi="楷体" w:eastAsia="方正仿宋_GBK" w:cs="楷体"/>
                <w:szCs w:val="21"/>
              </w:rPr>
              <w:t>离校</w:t>
            </w:r>
            <w:r>
              <w:rPr>
                <w:rFonts w:hint="eastAsia" w:ascii="方正仿宋_GBK" w:hAnsi="楷体" w:eastAsia="方正仿宋_GBK" w:cs="楷体"/>
                <w:szCs w:val="21"/>
                <w:lang w:val="en-US" w:eastAsia="zh-CN"/>
              </w:rPr>
              <w:t>2</w:t>
            </w:r>
            <w:r>
              <w:rPr>
                <w:rFonts w:hint="eastAsia" w:ascii="方正仿宋_GBK" w:hAnsi="楷体" w:eastAsia="方正仿宋_GBK" w:cs="楷体"/>
                <w:szCs w:val="21"/>
              </w:rPr>
              <w:t>年内高校毕业生、□农村建</w:t>
            </w:r>
            <w:r>
              <w:rPr>
                <w:rFonts w:hint="eastAsia" w:ascii="方正仿宋_GBK" w:hAnsi="楷体" w:eastAsia="方正仿宋_GBK" w:cs="楷体"/>
                <w:szCs w:val="21"/>
                <w:lang w:eastAsia="zh-CN"/>
              </w:rPr>
              <w:t>档立卡贫困户</w:t>
            </w:r>
            <w:r>
              <w:rPr>
                <w:rFonts w:hint="eastAsia" w:ascii="方正仿宋_GBK" w:hAnsi="楷体" w:eastAsia="方正仿宋_GBK" w:cs="楷体"/>
                <w:szCs w:val="21"/>
              </w:rPr>
              <w:t>、□残疾人、□</w:t>
            </w:r>
            <w:r>
              <w:rPr>
                <w:rFonts w:hint="eastAsia" w:ascii="方正仿宋_GBK" w:hAnsi="楷体" w:eastAsia="方正仿宋_GBK" w:cs="楷体"/>
                <w:szCs w:val="21"/>
                <w:lang w:eastAsia="zh-CN"/>
              </w:rPr>
              <w:t>退役军</w:t>
            </w:r>
            <w:r>
              <w:rPr>
                <w:rFonts w:hint="eastAsia" w:ascii="方正仿宋_GBK" w:hAnsi="楷体" w:eastAsia="方正仿宋_GBK" w:cs="楷体"/>
                <w:szCs w:val="21"/>
              </w:rPr>
              <w:t>人、□</w:t>
            </w:r>
            <w:r>
              <w:rPr>
                <w:rFonts w:hint="eastAsia" w:ascii="方正仿宋_GBK" w:hAnsi="楷体" w:eastAsia="方正仿宋_GBK" w:cs="楷体"/>
                <w:szCs w:val="21"/>
                <w:lang w:eastAsia="zh-CN"/>
              </w:rPr>
              <w:t>刑满释放人员</w:t>
            </w:r>
            <w:r>
              <w:rPr>
                <w:rFonts w:hint="eastAsia" w:ascii="方正仿宋_GBK" w:hAnsi="楷体" w:eastAsia="方正仿宋_GBK" w:cs="楷体"/>
                <w:szCs w:val="21"/>
              </w:rPr>
              <w:t>、□</w:t>
            </w:r>
            <w:r>
              <w:rPr>
                <w:rFonts w:hint="eastAsia" w:ascii="方正仿宋_GBK" w:hAnsi="楷体" w:eastAsia="方正仿宋_GBK" w:cs="楷体"/>
                <w:szCs w:val="21"/>
                <w:lang w:eastAsia="zh-CN"/>
              </w:rPr>
              <w:t>戒毒康复人员、</w:t>
            </w:r>
            <w:r>
              <w:rPr>
                <w:rFonts w:hint="eastAsia" w:ascii="方正仿宋_GBK" w:hAnsi="楷体" w:eastAsia="方正仿宋_GBK" w:cs="楷体"/>
                <w:szCs w:val="21"/>
              </w:rPr>
              <w:t>□</w:t>
            </w:r>
            <w:r>
              <w:rPr>
                <w:rFonts w:hint="eastAsia" w:ascii="方正仿宋_GBK" w:hAnsi="楷体" w:eastAsia="方正仿宋_GBK" w:cs="楷体"/>
                <w:szCs w:val="21"/>
                <w:lang w:eastAsia="zh-CN"/>
              </w:rPr>
              <w:t>去产能企业职工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5377" w:hRule="atLeast"/>
          <w:jc w:val="center"/>
        </w:trPr>
        <w:tc>
          <w:tcPr>
            <w:tcW w:w="8636" w:type="dxa"/>
            <w:gridSpan w:val="7"/>
            <w:noWrap w:val="0"/>
            <w:vAlign w:val="top"/>
          </w:tcPr>
          <w:p>
            <w:pPr>
              <w:jc w:val="center"/>
              <w:rPr>
                <w:rFonts w:hint="eastAsia" w:ascii="方正仿宋_GBK" w:hAnsi="楷体" w:eastAsia="方正仿宋_GBK" w:cs="楷体"/>
                <w:sz w:val="32"/>
                <w:szCs w:val="32"/>
              </w:rPr>
            </w:pPr>
            <w:r>
              <w:rPr>
                <w:rFonts w:hint="eastAsia" w:ascii="方正仿宋_GBK" w:hAnsi="楷体" w:eastAsia="方正仿宋_GBK" w:cs="楷体"/>
                <w:sz w:val="32"/>
                <w:szCs w:val="32"/>
              </w:rPr>
              <w:t>个  人  简  历</w:t>
            </w:r>
          </w:p>
        </w:tc>
      </w:tr>
    </w:tbl>
    <w:p>
      <w:pPr>
        <w:keepNext w:val="0"/>
        <w:keepLines w:val="0"/>
        <w:pageBreakBefore w:val="0"/>
        <w:widowControl w:val="0"/>
        <w:kinsoku/>
        <w:overflowPunct/>
        <w:topLinePunct w:val="0"/>
        <w:autoSpaceDE/>
        <w:autoSpaceDN/>
        <w:bidi w:val="0"/>
        <w:adjustRightInd w:val="0"/>
        <w:snapToGrid w:val="0"/>
        <w:spacing w:line="600" w:lineRule="exact"/>
        <w:textAlignment w:val="auto"/>
        <w:rPr>
          <w:rFonts w:hint="default"/>
          <w:color w:val="auto"/>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MicrosoftYaHei">
    <w:altName w:val="汉仪仿宋S"/>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 w:name="方正宋体S-超大字符集">
    <w:panose1 w:val="02000000000000000000"/>
    <w:charset w:val="86"/>
    <w:family w:val="auto"/>
    <w:pitch w:val="default"/>
    <w:sig w:usb0="00000001" w:usb1="08000000" w:usb2="00000000" w:usb3="00000000" w:csb0="00040000" w:csb1="00000000"/>
  </w:font>
  <w:font w:name="汉仪仿宋S">
    <w:panose1 w:val="00020600040101000101"/>
    <w:charset w:val="86"/>
    <w:family w:val="auto"/>
    <w:pitch w:val="default"/>
    <w:sig w:usb0="A00002BF" w:usb1="38CF7CFA" w:usb2="00000016" w:usb3="00000000" w:csb0="0004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true"/>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B55966"/>
    <w:rsid w:val="00B12B5B"/>
    <w:rsid w:val="0216334F"/>
    <w:rsid w:val="03172933"/>
    <w:rsid w:val="032B48E8"/>
    <w:rsid w:val="0337305F"/>
    <w:rsid w:val="035E79A3"/>
    <w:rsid w:val="04240C6B"/>
    <w:rsid w:val="04B8469B"/>
    <w:rsid w:val="05BD523E"/>
    <w:rsid w:val="073732C3"/>
    <w:rsid w:val="07531F7F"/>
    <w:rsid w:val="085B3876"/>
    <w:rsid w:val="0910510C"/>
    <w:rsid w:val="0A4955FF"/>
    <w:rsid w:val="0C0513C7"/>
    <w:rsid w:val="0C096CB6"/>
    <w:rsid w:val="0C214D62"/>
    <w:rsid w:val="0D6C520C"/>
    <w:rsid w:val="0D8A6BFB"/>
    <w:rsid w:val="0DD24E0C"/>
    <w:rsid w:val="0E4938C3"/>
    <w:rsid w:val="0ED10F54"/>
    <w:rsid w:val="0F646284"/>
    <w:rsid w:val="0F990570"/>
    <w:rsid w:val="11663E97"/>
    <w:rsid w:val="12C123FE"/>
    <w:rsid w:val="12F66801"/>
    <w:rsid w:val="139F0BBB"/>
    <w:rsid w:val="14283276"/>
    <w:rsid w:val="14CE3791"/>
    <w:rsid w:val="159200B5"/>
    <w:rsid w:val="15CC1BB7"/>
    <w:rsid w:val="163F7A90"/>
    <w:rsid w:val="16D04DB5"/>
    <w:rsid w:val="17357BDF"/>
    <w:rsid w:val="17FE3B6B"/>
    <w:rsid w:val="18D16F8D"/>
    <w:rsid w:val="19760C91"/>
    <w:rsid w:val="1985324F"/>
    <w:rsid w:val="199046AB"/>
    <w:rsid w:val="19D94852"/>
    <w:rsid w:val="1AF94C82"/>
    <w:rsid w:val="1B30394C"/>
    <w:rsid w:val="1B8A4322"/>
    <w:rsid w:val="1CFA54DB"/>
    <w:rsid w:val="1D3F7939"/>
    <w:rsid w:val="1FAB7D8F"/>
    <w:rsid w:val="20115202"/>
    <w:rsid w:val="20B56AD1"/>
    <w:rsid w:val="20CE3E49"/>
    <w:rsid w:val="21270069"/>
    <w:rsid w:val="22AA4C68"/>
    <w:rsid w:val="241C208A"/>
    <w:rsid w:val="24264AC0"/>
    <w:rsid w:val="25AB2ED8"/>
    <w:rsid w:val="26873FEA"/>
    <w:rsid w:val="28110D33"/>
    <w:rsid w:val="28590EC4"/>
    <w:rsid w:val="29A200ED"/>
    <w:rsid w:val="2A884EA0"/>
    <w:rsid w:val="2AB55209"/>
    <w:rsid w:val="2AEE3681"/>
    <w:rsid w:val="2BAB52C8"/>
    <w:rsid w:val="2D9B72D3"/>
    <w:rsid w:val="2DFF0BD1"/>
    <w:rsid w:val="2E2D5A36"/>
    <w:rsid w:val="2EEA15D4"/>
    <w:rsid w:val="2F3B2E0A"/>
    <w:rsid w:val="2FB55966"/>
    <w:rsid w:val="308435EC"/>
    <w:rsid w:val="31A60610"/>
    <w:rsid w:val="33771EA6"/>
    <w:rsid w:val="34220ED2"/>
    <w:rsid w:val="3610589B"/>
    <w:rsid w:val="369A5FEC"/>
    <w:rsid w:val="36A7563A"/>
    <w:rsid w:val="38754401"/>
    <w:rsid w:val="38F847D5"/>
    <w:rsid w:val="3A011C17"/>
    <w:rsid w:val="3A833CA7"/>
    <w:rsid w:val="3AE000FD"/>
    <w:rsid w:val="3AF2629F"/>
    <w:rsid w:val="3E0310EB"/>
    <w:rsid w:val="3F3C6676"/>
    <w:rsid w:val="40132EB3"/>
    <w:rsid w:val="403A057B"/>
    <w:rsid w:val="40EC6AF7"/>
    <w:rsid w:val="4109008C"/>
    <w:rsid w:val="43277A84"/>
    <w:rsid w:val="44D07BA3"/>
    <w:rsid w:val="46931AA7"/>
    <w:rsid w:val="474412FC"/>
    <w:rsid w:val="47967F64"/>
    <w:rsid w:val="488C2380"/>
    <w:rsid w:val="495F0899"/>
    <w:rsid w:val="49824630"/>
    <w:rsid w:val="4A8A4896"/>
    <w:rsid w:val="4B734859"/>
    <w:rsid w:val="4C927C06"/>
    <w:rsid w:val="4EA46F78"/>
    <w:rsid w:val="4EBB34FB"/>
    <w:rsid w:val="51594435"/>
    <w:rsid w:val="519656CC"/>
    <w:rsid w:val="51A13457"/>
    <w:rsid w:val="52481086"/>
    <w:rsid w:val="53F602FE"/>
    <w:rsid w:val="549D6B7D"/>
    <w:rsid w:val="54A20C85"/>
    <w:rsid w:val="55800FCD"/>
    <w:rsid w:val="57BF695D"/>
    <w:rsid w:val="57EA6B14"/>
    <w:rsid w:val="58D63AC5"/>
    <w:rsid w:val="59EF7536"/>
    <w:rsid w:val="5A0D37C9"/>
    <w:rsid w:val="5AB56043"/>
    <w:rsid w:val="5B647C53"/>
    <w:rsid w:val="5C3A1C89"/>
    <w:rsid w:val="5C3C1829"/>
    <w:rsid w:val="5D0E1C63"/>
    <w:rsid w:val="60E25B81"/>
    <w:rsid w:val="6212721F"/>
    <w:rsid w:val="629C1753"/>
    <w:rsid w:val="62FF66D4"/>
    <w:rsid w:val="634801EF"/>
    <w:rsid w:val="657E4C30"/>
    <w:rsid w:val="65841670"/>
    <w:rsid w:val="65A82281"/>
    <w:rsid w:val="662F5AD9"/>
    <w:rsid w:val="6A1958D7"/>
    <w:rsid w:val="6A4C6B22"/>
    <w:rsid w:val="6AF92AD4"/>
    <w:rsid w:val="6B1C277F"/>
    <w:rsid w:val="6B525FE3"/>
    <w:rsid w:val="6B642A5C"/>
    <w:rsid w:val="6BB61410"/>
    <w:rsid w:val="6C11478D"/>
    <w:rsid w:val="6C590E96"/>
    <w:rsid w:val="6C97685A"/>
    <w:rsid w:val="6FFB1E7F"/>
    <w:rsid w:val="71C174B7"/>
    <w:rsid w:val="72075E42"/>
    <w:rsid w:val="73F756AC"/>
    <w:rsid w:val="74AC6D6C"/>
    <w:rsid w:val="74FE508A"/>
    <w:rsid w:val="754276EC"/>
    <w:rsid w:val="7594228D"/>
    <w:rsid w:val="761822D8"/>
    <w:rsid w:val="762D3D6B"/>
    <w:rsid w:val="76E16092"/>
    <w:rsid w:val="76FB2E76"/>
    <w:rsid w:val="77B64453"/>
    <w:rsid w:val="790B5B5D"/>
    <w:rsid w:val="79AE0292"/>
    <w:rsid w:val="7A2F363C"/>
    <w:rsid w:val="7A892A4B"/>
    <w:rsid w:val="7AEF99BB"/>
    <w:rsid w:val="7B293F07"/>
    <w:rsid w:val="7CA67350"/>
    <w:rsid w:val="7CE65A35"/>
    <w:rsid w:val="7CF70A55"/>
    <w:rsid w:val="7E690AA3"/>
    <w:rsid w:val="7E8027E2"/>
    <w:rsid w:val="7E840D69"/>
    <w:rsid w:val="7ED15E55"/>
    <w:rsid w:val="7ED302FB"/>
    <w:rsid w:val="7F8A3B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ascii="仿宋_GB2312" w:eastAsia="宋体"/>
      <w:spacing w:val="-4"/>
      <w:sz w:val="21"/>
      <w:szCs w:val="24"/>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陈家坝街道</Company>
  <Pages>6</Pages>
  <Words>1699</Words>
  <Characters>1842</Characters>
  <Lines>0</Lines>
  <Paragraphs>0</Paragraphs>
  <TotalTime>1</TotalTime>
  <ScaleCrop>false</ScaleCrop>
  <LinksUpToDate>false</LinksUpToDate>
  <CharactersWithSpaces>1891</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2025-03-17T10:16:00Z</dcterms:created>
  <dc:creator>Administrator</dc:creator>
  <cp:lastModifiedBy>user</cp:lastModifiedBy>
  <cp:lastPrinted>2025-05-21T10:35:00Z</cp:lastPrinted>
  <dcterms:modified xsi:type="dcterms:W3CDTF">2025-10-27T11:43:33Z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KSOTemplateDocerSaveRecord">
    <vt:lpwstr>eyJoZGlkIjoiY2U4MTBmZGIzMDBiMGRmM2VlZmJlNzEyMzM0ODdiZTkiLCJ1c2VySWQiOiIyMzM4NTE3OTUifQ==</vt:lpwstr>
  </property>
  <property fmtid="{D5CDD505-2E9C-101B-9397-08002B2CF9AE}" pid="4" name="ICV">
    <vt:lpwstr>32DCC6FD615341BE896480921AAD7918_12</vt:lpwstr>
  </property>
</Properties>
</file>