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2F1E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垫江县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太平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镇人民政府</w:t>
      </w:r>
    </w:p>
    <w:p w14:paraId="343AC7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关于全日制公益性岗位招聘公告</w:t>
      </w:r>
    </w:p>
    <w:p w14:paraId="43B651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10410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根据《重庆市公益性岗位开发和管理办法》（渝人社发〔2016〕239号）、《公益性岗位开发管理经办规程（试行）》（渝就发〔2023〕22号）等文件精神，结合我镇工作需要，现面向社会公开招聘全日制公益性岗位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名，现将有关事项公告如下。</w:t>
      </w:r>
    </w:p>
    <w:p w14:paraId="2D92B4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 一、招聘原则</w:t>
      </w:r>
    </w:p>
    <w:p w14:paraId="1D33BF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招聘工作按照公开、公平、竞争、择优的原则，坚持德才兼备的用人标准进行。</w:t>
      </w:r>
    </w:p>
    <w:p w14:paraId="0FF2D4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sz w:val="32"/>
          <w:szCs w:val="32"/>
        </w:rPr>
      </w:pPr>
      <w:r>
        <w:rPr>
          <w:rFonts w:hint="default" w:ascii="方正黑体_GBK" w:hAnsi="方正黑体_GBK" w:eastAsia="方正黑体_GBK" w:cs="方正黑体_GBK"/>
          <w:sz w:val="32"/>
          <w:szCs w:val="32"/>
        </w:rPr>
        <w:t> 二、招聘岗位及名额</w:t>
      </w:r>
    </w:p>
    <w:p w14:paraId="55E870CC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公开选拔全日制公益性岗位工作人员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名（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综合服务协管岗）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。报到后由镇党委明确具体工作岗位。</w:t>
      </w:r>
    </w:p>
    <w:p w14:paraId="6AAA60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sz w:val="32"/>
          <w:szCs w:val="32"/>
        </w:rPr>
      </w:pPr>
      <w:r>
        <w:rPr>
          <w:rFonts w:hint="default" w:ascii="方正黑体_GBK" w:hAnsi="方正黑体_GBK" w:eastAsia="方正黑体_GBK" w:cs="方正黑体_GBK"/>
          <w:sz w:val="32"/>
          <w:szCs w:val="32"/>
        </w:rPr>
        <w:t>三、招聘要求</w:t>
      </w:r>
    </w:p>
    <w:p w14:paraId="6EDDC0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楷体_GBK" w:hAnsi="方正楷体_GBK" w:eastAsia="方正楷体_GBK" w:cs="方正楷体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（一）招聘对象</w:t>
      </w:r>
    </w:p>
    <w:p w14:paraId="1599A1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全日制大专及以上学历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2年内离校未就业高校毕业生，不含招聘公告发布之日仍处于就业（以社保参保数据为准）状态的高校毕业生。</w:t>
      </w:r>
    </w:p>
    <w:p w14:paraId="078F6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楷体_GBK" w:hAnsi="方正楷体_GBK" w:eastAsia="方正楷体_GBK" w:cs="方正楷体_GBK"/>
          <w:sz w:val="32"/>
          <w:szCs w:val="32"/>
        </w:rPr>
      </w:pPr>
      <w:r>
        <w:rPr>
          <w:rFonts w:hint="default" w:ascii="方正楷体_GBK" w:hAnsi="方正楷体_GBK" w:eastAsia="方正楷体_GBK" w:cs="方正楷体_GBK"/>
          <w:sz w:val="32"/>
          <w:szCs w:val="32"/>
        </w:rPr>
        <w:t>（二）招聘条件</w:t>
      </w:r>
    </w:p>
    <w:p w14:paraId="5A5F93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1.遵纪守法，具有良好的政治素质和道德品行，无不良行为记录；</w:t>
      </w:r>
    </w:p>
    <w:p w14:paraId="5E2465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2.身体健康，有志于从事基层工作，具有较强的吃苦耐劳精神；</w:t>
      </w:r>
    </w:p>
    <w:p w14:paraId="32BA5E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3.爱岗敬业，责任心强，服从工作安排，具有较强保密意识和较好职业操守；</w:t>
      </w:r>
    </w:p>
    <w:p w14:paraId="7184E4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4.有一定的语言文字表达能力和计算机操作能力。</w:t>
      </w:r>
    </w:p>
    <w:p w14:paraId="403F63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有下列情形之一者不得报考：</w:t>
      </w:r>
    </w:p>
    <w:p w14:paraId="14ACE4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1.曾因违法犯罪受过治安处罚、刑事处罚的人员。刑罚尚未执行完毕或属于刑事案件被告人、犯罪嫌疑人，司法机关尚未撤销案件、检察机关尚未作出不起诉决定或人民法院尚未宣告无罪的人员；</w:t>
      </w:r>
    </w:p>
    <w:p w14:paraId="562EBB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2.被列为失信被执行人员名单的；</w:t>
      </w:r>
    </w:p>
    <w:p w14:paraId="1D2BD2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3.在党纪、政纪处分影响期内或正在接受纪委监委审查调查的人员；</w:t>
      </w:r>
    </w:p>
    <w:p w14:paraId="4CEBD3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4.其他不适宜本职位工作的情况。</w:t>
      </w:r>
    </w:p>
    <w:p w14:paraId="3427BC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楷体_GBK" w:hAnsi="方正楷体_GBK" w:eastAsia="方正楷体_GBK" w:cs="方正楷体_GBK"/>
          <w:sz w:val="32"/>
          <w:szCs w:val="32"/>
        </w:rPr>
      </w:pPr>
      <w:r>
        <w:rPr>
          <w:rFonts w:hint="default" w:ascii="方正楷体_GBK" w:hAnsi="方正楷体_GBK" w:eastAsia="方正楷体_GBK" w:cs="方正楷体_GBK"/>
          <w:sz w:val="32"/>
          <w:szCs w:val="32"/>
        </w:rPr>
        <w:t>（三）招聘方式</w:t>
      </w:r>
    </w:p>
    <w:p w14:paraId="3A22B8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实行聘用制和动态管理，一年一聘，聘用期限最长不超过三年。</w:t>
      </w:r>
    </w:p>
    <w:p w14:paraId="54EAA8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sz w:val="32"/>
          <w:szCs w:val="32"/>
        </w:rPr>
      </w:pPr>
      <w:r>
        <w:rPr>
          <w:rFonts w:hint="default" w:ascii="方正黑体_GBK" w:hAnsi="方正黑体_GBK" w:eastAsia="方正黑体_GBK" w:cs="方正黑体_GBK"/>
          <w:sz w:val="32"/>
          <w:szCs w:val="32"/>
        </w:rPr>
        <w:t>四、招聘程序</w:t>
      </w:r>
    </w:p>
    <w:p w14:paraId="4F68CD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楷体_GBK" w:hAnsi="方正楷体_GBK" w:eastAsia="方正楷体_GBK" w:cs="方正楷体_GBK"/>
          <w:sz w:val="32"/>
          <w:szCs w:val="32"/>
        </w:rPr>
      </w:pPr>
      <w:r>
        <w:rPr>
          <w:rFonts w:hint="default" w:ascii="方正楷体_GBK" w:hAnsi="方正楷体_GBK" w:eastAsia="方正楷体_GBK" w:cs="方正楷体_GBK"/>
          <w:sz w:val="32"/>
          <w:szCs w:val="32"/>
        </w:rPr>
        <w:t>（一）报名及资格审查</w:t>
      </w:r>
    </w:p>
    <w:p w14:paraId="02EADF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1.报名时间：202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日至202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日（工作日：上午9:00—12:00，下午2:00—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6：00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）。</w:t>
      </w:r>
    </w:p>
    <w:p w14:paraId="736BB1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2.报名地点：垫江县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太平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镇人民政府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政务会议室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（镇政府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07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办公室）（本次招聘不接受电话报名和网上报名）。</w:t>
      </w:r>
    </w:p>
    <w:p w14:paraId="48DA6D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3.报名所需材料及要求：</w:t>
      </w:r>
    </w:p>
    <w:p w14:paraId="5DD85C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报名人员须持本人真实有效身份证、户口本（户主页、本人页和增减页）、学历证书原件及复印件各一份（其中毕业证书需本人在“中国高等教育学生信息网”认证，并打印“学籍在线验证报告”），填写《报名登记表》（附件1），按规定粘贴近期1寸免冠彩色照片。</w:t>
      </w:r>
    </w:p>
    <w:p w14:paraId="74548A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楷体_GBK" w:hAnsi="方正楷体_GBK" w:eastAsia="方正楷体_GBK" w:cs="方正楷体_GBK"/>
          <w:sz w:val="32"/>
          <w:szCs w:val="32"/>
        </w:rPr>
      </w:pPr>
      <w:r>
        <w:rPr>
          <w:rFonts w:hint="default" w:ascii="方正楷体_GBK" w:hAnsi="方正楷体_GBK" w:eastAsia="方正楷体_GBK" w:cs="方正楷体_GBK"/>
          <w:sz w:val="32"/>
          <w:szCs w:val="32"/>
        </w:rPr>
        <w:t>（二）笔试</w:t>
      </w:r>
    </w:p>
    <w:p w14:paraId="313E9E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时间202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9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上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9：30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，地点暂定，笔试内容为综合基础知识（50分）+公文写作（50分）。（报名人员在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人以上的参加笔试+面试，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人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及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以下的直接参加面试）。</w:t>
      </w:r>
    </w:p>
    <w:p w14:paraId="2AB744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楷体_GBK" w:hAnsi="方正楷体_GBK" w:eastAsia="方正楷体_GBK" w:cs="方正楷体_GBK"/>
          <w:sz w:val="32"/>
          <w:szCs w:val="32"/>
        </w:rPr>
      </w:pPr>
      <w:r>
        <w:rPr>
          <w:rFonts w:hint="default" w:ascii="方正楷体_GBK" w:hAnsi="方正楷体_GBK" w:eastAsia="方正楷体_GBK" w:cs="方正楷体_GBK"/>
          <w:sz w:val="32"/>
          <w:szCs w:val="32"/>
        </w:rPr>
        <w:t>（三）面试</w:t>
      </w:r>
    </w:p>
    <w:p w14:paraId="5EBC43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电话通知符合报名资格条件的人员参加面试，具体时间、地点以我单位通知为准。不按通知时间和地点参加面试的人员视为自动放弃资格。面试人员按笔试成绩由高到低按1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: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确定，缺位递补；若达不到面试人员比例，笔试人员全部进入面试。</w:t>
      </w:r>
    </w:p>
    <w:p w14:paraId="6C5AFA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319" w:leftChars="152" w:firstLine="320" w:firstLineChars="100"/>
        <w:textAlignment w:val="auto"/>
        <w:rPr>
          <w:rFonts w:hint="default" w:ascii="方正楷体_GBK" w:hAnsi="方正楷体_GBK" w:eastAsia="方正楷体_GBK" w:cs="方正楷体_GBK"/>
          <w:sz w:val="32"/>
          <w:szCs w:val="32"/>
        </w:rPr>
      </w:pPr>
      <w:r>
        <w:rPr>
          <w:rFonts w:hint="default" w:ascii="方正楷体_GBK" w:hAnsi="方正楷体_GBK" w:eastAsia="方正楷体_GBK" w:cs="方正楷体_GBK"/>
          <w:sz w:val="32"/>
          <w:szCs w:val="32"/>
        </w:rPr>
        <w:t>（</w:t>
      </w:r>
      <w:r>
        <w:rPr>
          <w:rFonts w:hint="default" w:ascii="方正楷体_GBK" w:hAnsi="方正楷体_GBK" w:eastAsia="方正楷体_GBK" w:cs="方正楷体_GBK"/>
          <w:sz w:val="32"/>
          <w:szCs w:val="32"/>
          <w:lang w:eastAsia="zh-CN"/>
        </w:rPr>
        <w:t>四</w:t>
      </w:r>
      <w:r>
        <w:rPr>
          <w:rFonts w:hint="default" w:ascii="方正楷体_GBK" w:hAnsi="方正楷体_GBK" w:eastAsia="方正楷体_GBK" w:cs="方正楷体_GBK"/>
          <w:sz w:val="32"/>
          <w:szCs w:val="32"/>
        </w:rPr>
        <w:t>）体检</w:t>
      </w:r>
    </w:p>
    <w:p w14:paraId="25733A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体检人选根据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面试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成绩从高到低等额确定，因体检不合格或参考者自愿放弃等情况出现人选缺额的，在其余面试人员中按照面试成绩排名递补，体检费用由考生自行承担。</w:t>
      </w:r>
    </w:p>
    <w:p w14:paraId="48DA79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楷体_GBK" w:hAnsi="方正楷体_GBK" w:eastAsia="方正楷体_GBK" w:cs="方正楷体_GBK"/>
          <w:sz w:val="32"/>
          <w:szCs w:val="32"/>
        </w:rPr>
      </w:pPr>
      <w:r>
        <w:rPr>
          <w:rFonts w:hint="default" w:ascii="方正楷体_GBK" w:hAnsi="方正楷体_GBK" w:eastAsia="方正楷体_GBK" w:cs="方正楷体_GBK"/>
          <w:sz w:val="32"/>
          <w:szCs w:val="32"/>
        </w:rPr>
        <w:t>（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五</w:t>
      </w:r>
      <w:r>
        <w:rPr>
          <w:rFonts w:hint="default" w:ascii="方正楷体_GBK" w:hAnsi="方正楷体_GBK" w:eastAsia="方正楷体_GBK" w:cs="方正楷体_GBK"/>
          <w:sz w:val="32"/>
          <w:szCs w:val="32"/>
        </w:rPr>
        <w:t>）政审</w:t>
      </w:r>
    </w:p>
    <w:p w14:paraId="0479EC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体检合格后，征求相关部门意见，填写政治审查表格，无异议后纳入公示。</w:t>
      </w:r>
    </w:p>
    <w:p w14:paraId="07E46E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方正楷体_GBK" w:hAnsi="方正楷体_GBK" w:eastAsia="方正楷体_GBK" w:cs="方正楷体_GBK"/>
          <w:sz w:val="32"/>
          <w:szCs w:val="32"/>
        </w:rPr>
        <w:t>（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六</w:t>
      </w:r>
      <w:r>
        <w:rPr>
          <w:rFonts w:hint="default" w:ascii="方正楷体_GBK" w:hAnsi="方正楷体_GBK" w:eastAsia="方正楷体_GBK" w:cs="方正楷体_GBK"/>
          <w:sz w:val="32"/>
          <w:szCs w:val="32"/>
        </w:rPr>
        <w:t>）公示和聘用</w:t>
      </w:r>
    </w:p>
    <w:p w14:paraId="4762D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政审合格人员，在垫江县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太平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镇人民政府公示栏公示5个工作日。公示无异议后办理聘用手续。</w:t>
      </w:r>
    </w:p>
    <w:p w14:paraId="72EBC4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sz w:val="32"/>
          <w:szCs w:val="32"/>
        </w:rPr>
      </w:pPr>
      <w:r>
        <w:rPr>
          <w:rFonts w:hint="default" w:ascii="方正黑体_GBK" w:hAnsi="方正黑体_GBK" w:eastAsia="方正黑体_GBK" w:cs="方正黑体_GBK"/>
          <w:sz w:val="32"/>
          <w:szCs w:val="32"/>
        </w:rPr>
        <w:t>五、薪资待遇</w:t>
      </w:r>
    </w:p>
    <w:p w14:paraId="13A231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薪资待遇按照全日制公益性岗位人员相关待遇执行。</w:t>
      </w:r>
    </w:p>
    <w:p w14:paraId="1FD804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sz w:val="32"/>
          <w:szCs w:val="32"/>
        </w:rPr>
      </w:pPr>
      <w:r>
        <w:rPr>
          <w:rFonts w:hint="default" w:ascii="方正黑体_GBK" w:hAnsi="方正黑体_GBK" w:eastAsia="方正黑体_GBK" w:cs="方正黑体_GBK"/>
          <w:sz w:val="32"/>
          <w:szCs w:val="32"/>
        </w:rPr>
        <w:t>六、工作安排及要求</w:t>
      </w:r>
    </w:p>
    <w:p w14:paraId="2A4C55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被录用的公益性岗位人员，必须服从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太平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镇党委、政府的安排，不服从安排的，视为主动放弃。离职需提前1个月书面向所在单位申请，并将工作交接到位，否则将追究有关责任。</w:t>
      </w:r>
    </w:p>
    <w:p w14:paraId="3DA13B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sz w:val="32"/>
          <w:szCs w:val="32"/>
        </w:rPr>
      </w:pPr>
      <w:r>
        <w:rPr>
          <w:rFonts w:hint="default" w:ascii="方正黑体_GBK" w:hAnsi="方正黑体_GBK" w:eastAsia="方正黑体_GBK" w:cs="方正黑体_GBK"/>
          <w:sz w:val="32"/>
          <w:szCs w:val="32"/>
        </w:rPr>
        <w:t>七、其他事项</w:t>
      </w:r>
    </w:p>
    <w:p w14:paraId="6A5535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本公告未尽事宜由垫江县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太平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镇人民政府负责解释。</w:t>
      </w:r>
    </w:p>
    <w:p w14:paraId="3F83C3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联系人：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王老师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     咨询电话：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15023647539</w:t>
      </w:r>
    </w:p>
    <w:p w14:paraId="7333A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633C1B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1918" w:leftChars="304" w:hanging="1280" w:hangingChars="4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附件：2026年垫江县公开招聘公益性岗位工作人员报名表</w:t>
      </w:r>
    </w:p>
    <w:sectPr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66660"/>
    <w:rsid w:val="045E41DB"/>
    <w:rsid w:val="158D1D58"/>
    <w:rsid w:val="2F76556D"/>
    <w:rsid w:val="3C75688E"/>
    <w:rsid w:val="438F45FC"/>
    <w:rsid w:val="471B5744"/>
    <w:rsid w:val="4CDB26C7"/>
    <w:rsid w:val="56FDE88E"/>
    <w:rsid w:val="5ABA455F"/>
    <w:rsid w:val="678016C1"/>
    <w:rsid w:val="6C0257E8"/>
    <w:rsid w:val="6C3B148A"/>
    <w:rsid w:val="725D774C"/>
    <w:rsid w:val="7DFD2FF5"/>
    <w:rsid w:val="8DFF2BD2"/>
    <w:rsid w:val="ABEDFF04"/>
    <w:rsid w:val="DCEF5773"/>
    <w:rsid w:val="DDEFD229"/>
    <w:rsid w:val="F19FC327"/>
    <w:rsid w:val="F7AF0614"/>
    <w:rsid w:val="F7D3FF69"/>
    <w:rsid w:val="FC4F584C"/>
    <w:rsid w:val="FDFF0F71"/>
    <w:rsid w:val="FFEA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1388</Words>
  <Characters>1457</Characters>
  <Lines>0</Lines>
  <Paragraphs>0</Paragraphs>
  <TotalTime>16</TotalTime>
  <ScaleCrop>false</ScaleCrop>
  <LinksUpToDate>false</LinksUpToDate>
  <CharactersWithSpaces>1457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2025-05-29T08:45:00Z</dcterms:created>
  <dc:creator>Administrator</dc:creator>
  <cp:lastModifiedBy>WPS_1675508259</cp:lastModifiedBy>
  <dcterms:modified xsi:type="dcterms:W3CDTF">2026-08-29T04:07:01Z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4C4ED1732FAB4F46A67DAB6C3A95CA09_13</vt:lpwstr>
  </property>
  <property fmtid="{D5CDD505-2E9C-101B-9397-08002B2CF9AE}" pid="4" name="KSOTemplateDocerSaveRecord">
    <vt:lpwstr>eyJoZGlkIjoiNzgzMmMxYTJlMGFlMDAwZGVjMmFiNjE1ZDQ1ZGE1OWUiLCJ1c2VySWQiOiIxNDcyMDU2NzgyIn0=</vt:lpwstr>
  </property>
</Properties>
</file>